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B8B0F" w14:textId="2A381402" w:rsidR="00B70EA7" w:rsidRPr="00B70EA7" w:rsidRDefault="00B70EA7" w:rsidP="00B70EA7">
      <w:pPr>
        <w:jc w:val="center"/>
        <w:rPr>
          <w:rFonts w:ascii="Arial" w:hAnsi="Arial" w:cs="Arial"/>
          <w:b/>
        </w:rPr>
      </w:pPr>
      <w:bookmarkStart w:id="0" w:name="OLE_LINK3"/>
      <w:bookmarkStart w:id="1" w:name="OLE_LINK4"/>
      <w:r w:rsidRPr="00B70EA7">
        <w:rPr>
          <w:rFonts w:ascii="Arial" w:hAnsi="Arial" w:cs="Arial"/>
          <w:b/>
          <w:bCs/>
        </w:rPr>
        <w:t xml:space="preserve">ICE FUTURES U.S. </w:t>
      </w:r>
      <w:bookmarkStart w:id="2" w:name="OLE_LINK1"/>
      <w:bookmarkStart w:id="3" w:name="OLE_LINK2"/>
      <w:bookmarkStart w:id="4" w:name="OLE_LINK5"/>
      <w:bookmarkEnd w:id="0"/>
      <w:bookmarkEnd w:id="1"/>
      <w:r w:rsidRPr="00B70EA7">
        <w:rPr>
          <w:rFonts w:ascii="Arial" w:hAnsi="Arial" w:cs="Arial"/>
          <w:b/>
          <w:bCs/>
        </w:rPr>
        <w:t xml:space="preserve">- </w:t>
      </w:r>
      <w:r w:rsidRPr="00B70EA7">
        <w:rPr>
          <w:rFonts w:ascii="Arial" w:hAnsi="Arial" w:cs="Arial"/>
          <w:b/>
        </w:rPr>
        <w:t>TRANSFER TRANSACTION</w:t>
      </w:r>
    </w:p>
    <w:p w14:paraId="1DF29A63" w14:textId="77777777" w:rsidR="00B70EA7" w:rsidRPr="00B70EA7" w:rsidRDefault="00B70EA7" w:rsidP="00B70EA7">
      <w:pPr>
        <w:jc w:val="center"/>
        <w:rPr>
          <w:rFonts w:ascii="Arial" w:hAnsi="Arial" w:cs="Arial"/>
          <w:b/>
          <w:bCs/>
          <w:sz w:val="22"/>
          <w:szCs w:val="22"/>
        </w:rPr>
      </w:pPr>
      <w:r w:rsidRPr="00B70EA7">
        <w:rPr>
          <w:rFonts w:ascii="Arial" w:hAnsi="Arial" w:cs="Arial"/>
          <w:b/>
          <w:sz w:val="22"/>
          <w:szCs w:val="22"/>
        </w:rPr>
        <w:t>REQUEST FORM INSTRUCTIONS</w:t>
      </w:r>
    </w:p>
    <w:bookmarkEnd w:id="2"/>
    <w:bookmarkEnd w:id="3"/>
    <w:bookmarkEnd w:id="4"/>
    <w:p w14:paraId="7F199CEE" w14:textId="77777777" w:rsidR="00B70EA7" w:rsidRPr="00B70EA7" w:rsidRDefault="00B70EA7" w:rsidP="00B70EA7">
      <w:pPr>
        <w:rPr>
          <w:rFonts w:ascii="Arial" w:hAnsi="Arial" w:cs="Arial"/>
          <w:sz w:val="22"/>
          <w:szCs w:val="22"/>
          <w:u w:val="single"/>
        </w:rPr>
      </w:pPr>
    </w:p>
    <w:p w14:paraId="14A655EB" w14:textId="77777777" w:rsidR="00B70EA7" w:rsidRPr="00B70EA7" w:rsidRDefault="00B70EA7" w:rsidP="00B70EA7">
      <w:pPr>
        <w:numPr>
          <w:ilvl w:val="0"/>
          <w:numId w:val="1"/>
        </w:numPr>
        <w:rPr>
          <w:rFonts w:ascii="Arial" w:hAnsi="Arial" w:cs="Arial"/>
          <w:sz w:val="22"/>
          <w:szCs w:val="22"/>
        </w:rPr>
      </w:pPr>
      <w:r w:rsidRPr="00B70EA7">
        <w:rPr>
          <w:rFonts w:ascii="Arial" w:hAnsi="Arial" w:cs="Arial"/>
          <w:sz w:val="22"/>
          <w:szCs w:val="22"/>
        </w:rPr>
        <w:t xml:space="preserve">Exchange Rule 4.37 requires prior approval for position transfers which do not comply with the requirements set forth below in Section B.  Participants who wish to transact a transfer that does not comply with Section B must complete and submit the attached </w:t>
      </w:r>
      <w:r w:rsidRPr="00B70EA7">
        <w:rPr>
          <w:rFonts w:ascii="Arial" w:hAnsi="Arial" w:cs="Arial"/>
          <w:b/>
          <w:sz w:val="22"/>
          <w:szCs w:val="22"/>
        </w:rPr>
        <w:t xml:space="preserve">Request Form.  </w:t>
      </w:r>
      <w:r w:rsidRPr="00B70EA7">
        <w:rPr>
          <w:rFonts w:ascii="Arial" w:hAnsi="Arial" w:cs="Arial"/>
          <w:sz w:val="22"/>
          <w:szCs w:val="22"/>
        </w:rPr>
        <w:t xml:space="preserve">Transfers which comply with Section B do not require prior approval or submission of the Request Form prior to transacting the transfer. </w:t>
      </w:r>
    </w:p>
    <w:p w14:paraId="4C3ACACC" w14:textId="77777777" w:rsidR="00B70EA7" w:rsidRPr="00B70EA7" w:rsidRDefault="00B70EA7" w:rsidP="00B70EA7">
      <w:pPr>
        <w:rPr>
          <w:rFonts w:ascii="Arial" w:hAnsi="Arial" w:cs="Arial"/>
          <w:sz w:val="22"/>
          <w:szCs w:val="22"/>
        </w:rPr>
      </w:pPr>
    </w:p>
    <w:p w14:paraId="0682D751" w14:textId="77777777" w:rsidR="00B70EA7" w:rsidRPr="00B70EA7" w:rsidRDefault="00B70EA7" w:rsidP="00B70EA7">
      <w:pPr>
        <w:rPr>
          <w:rFonts w:ascii="Arial" w:hAnsi="Arial" w:cs="Arial"/>
          <w:b/>
          <w:sz w:val="22"/>
          <w:szCs w:val="22"/>
        </w:rPr>
      </w:pPr>
      <w:r w:rsidRPr="00B70EA7">
        <w:rPr>
          <w:rFonts w:ascii="Arial" w:hAnsi="Arial" w:cs="Arial"/>
          <w:b/>
          <w:sz w:val="22"/>
          <w:szCs w:val="22"/>
        </w:rPr>
        <w:t xml:space="preserve">The receiving Firm has the responsibility to assure compliance with this Rule. </w:t>
      </w:r>
    </w:p>
    <w:p w14:paraId="648B04C8" w14:textId="77777777" w:rsidR="00B70EA7" w:rsidRPr="00B70EA7" w:rsidRDefault="00B70EA7" w:rsidP="00B70EA7">
      <w:pPr>
        <w:rPr>
          <w:rFonts w:ascii="Arial" w:hAnsi="Arial" w:cs="Arial"/>
          <w:b/>
          <w:sz w:val="22"/>
          <w:szCs w:val="22"/>
        </w:rPr>
      </w:pPr>
    </w:p>
    <w:p w14:paraId="44435C00" w14:textId="77777777" w:rsidR="00B70EA7" w:rsidRPr="00B70EA7" w:rsidRDefault="00B70EA7" w:rsidP="00B70EA7">
      <w:pPr>
        <w:numPr>
          <w:ilvl w:val="0"/>
          <w:numId w:val="1"/>
        </w:numPr>
        <w:rPr>
          <w:rFonts w:ascii="Arial" w:hAnsi="Arial" w:cs="Arial"/>
          <w:sz w:val="22"/>
          <w:szCs w:val="22"/>
        </w:rPr>
      </w:pPr>
      <w:r w:rsidRPr="00B70EA7">
        <w:rPr>
          <w:rFonts w:ascii="Arial" w:hAnsi="Arial" w:cs="Arial"/>
          <w:b/>
          <w:sz w:val="22"/>
          <w:szCs w:val="22"/>
        </w:rPr>
        <w:t xml:space="preserve">Prior Approval Not Required - </w:t>
      </w:r>
      <w:r w:rsidRPr="00B70EA7">
        <w:rPr>
          <w:rFonts w:ascii="Arial" w:hAnsi="Arial" w:cs="Arial"/>
          <w:sz w:val="22"/>
          <w:szCs w:val="22"/>
        </w:rPr>
        <w:t>Prior approval is not required for a Transaction done off-exchange via a back-office transfer, provided the transfer does one of the following;</w:t>
      </w:r>
    </w:p>
    <w:p w14:paraId="672D42B1" w14:textId="77777777" w:rsidR="00B70EA7" w:rsidRPr="00B70EA7" w:rsidRDefault="00B70EA7" w:rsidP="00B70EA7">
      <w:pPr>
        <w:numPr>
          <w:ilvl w:val="3"/>
          <w:numId w:val="1"/>
        </w:numPr>
        <w:rPr>
          <w:rFonts w:ascii="Arial" w:hAnsi="Arial" w:cs="Arial"/>
          <w:sz w:val="22"/>
          <w:szCs w:val="22"/>
        </w:rPr>
      </w:pPr>
      <w:r w:rsidRPr="00B70EA7">
        <w:rPr>
          <w:rFonts w:ascii="Arial" w:hAnsi="Arial" w:cs="Arial"/>
          <w:sz w:val="22"/>
          <w:szCs w:val="22"/>
        </w:rPr>
        <w:t>Transfers of open contract(s) on the books of a Clearing Member or from one (1) Clearing Member to another Clearing Member:</w:t>
      </w:r>
    </w:p>
    <w:p w14:paraId="4E646035" w14:textId="77777777" w:rsidR="00B70EA7" w:rsidRPr="00B70EA7" w:rsidRDefault="00B70EA7" w:rsidP="00B70EA7">
      <w:pPr>
        <w:numPr>
          <w:ilvl w:val="4"/>
          <w:numId w:val="1"/>
        </w:numPr>
        <w:rPr>
          <w:rFonts w:ascii="Arial" w:hAnsi="Arial" w:cs="Arial"/>
          <w:sz w:val="22"/>
          <w:szCs w:val="22"/>
        </w:rPr>
      </w:pPr>
      <w:r w:rsidRPr="00B70EA7">
        <w:rPr>
          <w:rFonts w:ascii="Arial" w:hAnsi="Arial" w:cs="Arial"/>
          <w:sz w:val="22"/>
          <w:szCs w:val="22"/>
        </w:rPr>
        <w:t>made at the request of a client where no change in beneficial ownership is involved</w:t>
      </w:r>
      <w:r w:rsidRPr="00B70EA7">
        <w:rPr>
          <w:rFonts w:ascii="Arial" w:hAnsi="Arial" w:cs="Arial"/>
          <w:sz w:val="22"/>
          <w:szCs w:val="22"/>
        </w:rPr>
        <w:footnoteReference w:id="1"/>
      </w:r>
      <w:r w:rsidRPr="00B70EA7">
        <w:rPr>
          <w:rFonts w:ascii="Arial" w:hAnsi="Arial" w:cs="Arial"/>
          <w:sz w:val="22"/>
          <w:szCs w:val="22"/>
        </w:rPr>
        <w:t xml:space="preserve">; </w:t>
      </w:r>
    </w:p>
    <w:p w14:paraId="7BCBBE45" w14:textId="77777777" w:rsidR="00B70EA7" w:rsidRPr="00B70EA7" w:rsidRDefault="00B70EA7" w:rsidP="00B70EA7">
      <w:pPr>
        <w:rPr>
          <w:rFonts w:ascii="Arial" w:hAnsi="Arial" w:cs="Arial"/>
          <w:sz w:val="22"/>
          <w:szCs w:val="22"/>
        </w:rPr>
      </w:pPr>
    </w:p>
    <w:p w14:paraId="524F6848" w14:textId="77777777" w:rsidR="00B70EA7" w:rsidRPr="00B70EA7" w:rsidRDefault="00B70EA7" w:rsidP="00B70EA7">
      <w:pPr>
        <w:numPr>
          <w:ilvl w:val="4"/>
          <w:numId w:val="1"/>
        </w:numPr>
        <w:rPr>
          <w:rFonts w:ascii="Arial" w:hAnsi="Arial" w:cs="Arial"/>
          <w:sz w:val="22"/>
          <w:szCs w:val="22"/>
        </w:rPr>
      </w:pPr>
      <w:r w:rsidRPr="00B70EA7">
        <w:rPr>
          <w:rFonts w:ascii="Arial" w:hAnsi="Arial" w:cs="Arial"/>
          <w:sz w:val="22"/>
          <w:szCs w:val="22"/>
        </w:rPr>
        <w:t>to correct errors made in the clearing of a trade(s) provided that the transfer occurs within three (3) Business Days after the date on which the error occurred; and</w:t>
      </w:r>
    </w:p>
    <w:p w14:paraId="4B607EE0" w14:textId="77777777" w:rsidR="00B70EA7" w:rsidRPr="00B70EA7" w:rsidRDefault="00B70EA7" w:rsidP="00B70EA7">
      <w:pPr>
        <w:rPr>
          <w:rFonts w:ascii="Arial" w:hAnsi="Arial" w:cs="Arial"/>
          <w:sz w:val="22"/>
          <w:szCs w:val="22"/>
        </w:rPr>
      </w:pPr>
    </w:p>
    <w:p w14:paraId="4FF046B8" w14:textId="77777777" w:rsidR="00B70EA7" w:rsidRPr="00B70EA7" w:rsidRDefault="00B70EA7" w:rsidP="00B70EA7">
      <w:pPr>
        <w:numPr>
          <w:ilvl w:val="4"/>
          <w:numId w:val="1"/>
        </w:numPr>
        <w:rPr>
          <w:rFonts w:ascii="Arial" w:hAnsi="Arial" w:cs="Arial"/>
          <w:sz w:val="22"/>
          <w:szCs w:val="22"/>
        </w:rPr>
      </w:pPr>
      <w:r w:rsidRPr="00B70EA7">
        <w:rPr>
          <w:rFonts w:ascii="Arial" w:hAnsi="Arial" w:cs="Arial"/>
          <w:sz w:val="22"/>
          <w:szCs w:val="22"/>
        </w:rPr>
        <w:t>transfers of open contracts following the close of trading on the Last Trading Day of a particular delivery month, as provided in paragraph (e) of ICE Futures U.S. Rule 4.37.</w:t>
      </w:r>
    </w:p>
    <w:p w14:paraId="4FD5D789" w14:textId="77777777" w:rsidR="00B70EA7" w:rsidRPr="00B70EA7" w:rsidRDefault="00B70EA7" w:rsidP="00B70EA7">
      <w:pPr>
        <w:rPr>
          <w:rFonts w:ascii="Arial" w:hAnsi="Arial" w:cs="Arial"/>
          <w:sz w:val="22"/>
          <w:szCs w:val="22"/>
        </w:rPr>
      </w:pPr>
    </w:p>
    <w:p w14:paraId="59BA82AD" w14:textId="77777777" w:rsidR="00B70EA7" w:rsidRPr="00B70EA7" w:rsidRDefault="00B70EA7" w:rsidP="00B70EA7">
      <w:pPr>
        <w:rPr>
          <w:rFonts w:ascii="Arial" w:hAnsi="Arial" w:cs="Arial"/>
          <w:sz w:val="22"/>
          <w:szCs w:val="22"/>
        </w:rPr>
      </w:pPr>
      <w:r w:rsidRPr="00B70EA7">
        <w:rPr>
          <w:rFonts w:ascii="Arial" w:hAnsi="Arial" w:cs="Arial"/>
          <w:sz w:val="22"/>
          <w:szCs w:val="22"/>
        </w:rPr>
        <w:t xml:space="preserve">Transfers referred to above which offset existing Positions in the spot month may </w:t>
      </w:r>
      <w:r w:rsidRPr="00B70EA7">
        <w:rPr>
          <w:rFonts w:ascii="Arial" w:hAnsi="Arial" w:cs="Arial"/>
          <w:i/>
          <w:sz w:val="22"/>
          <w:szCs w:val="22"/>
        </w:rPr>
        <w:t xml:space="preserve">not </w:t>
      </w:r>
      <w:r w:rsidRPr="00B70EA7">
        <w:rPr>
          <w:rFonts w:ascii="Arial" w:hAnsi="Arial" w:cs="Arial"/>
          <w:sz w:val="22"/>
          <w:szCs w:val="22"/>
        </w:rPr>
        <w:t>occur on or after the first (1</w:t>
      </w:r>
      <w:r w:rsidRPr="00B70EA7">
        <w:rPr>
          <w:rFonts w:ascii="Arial" w:hAnsi="Arial" w:cs="Arial"/>
          <w:sz w:val="22"/>
          <w:szCs w:val="22"/>
          <w:vertAlign w:val="superscript"/>
        </w:rPr>
        <w:t>st</w:t>
      </w:r>
      <w:r w:rsidRPr="00B70EA7">
        <w:rPr>
          <w:rFonts w:ascii="Arial" w:hAnsi="Arial" w:cs="Arial"/>
          <w:sz w:val="22"/>
          <w:szCs w:val="22"/>
        </w:rPr>
        <w:t>) notice day of the delivery month. Concurrent long and short positions that are held by the same beneficial owner on or after the first (1</w:t>
      </w:r>
      <w:r w:rsidRPr="00B70EA7">
        <w:rPr>
          <w:rFonts w:ascii="Arial" w:hAnsi="Arial" w:cs="Arial"/>
          <w:sz w:val="22"/>
          <w:szCs w:val="22"/>
          <w:vertAlign w:val="superscript"/>
        </w:rPr>
        <w:t>st</w:t>
      </w:r>
      <w:r w:rsidRPr="00B70EA7">
        <w:rPr>
          <w:rFonts w:ascii="Arial" w:hAnsi="Arial" w:cs="Arial"/>
          <w:sz w:val="22"/>
          <w:szCs w:val="22"/>
        </w:rPr>
        <w:t>) notice day of the delivery month must be offset by transactions executed in the market, by allowable privately negotiated transactions, or fulfilled through the normal delivery process, provided however that trades may be transferred for offset if the trade date of the position being transferred is the same as the transfer date.</w:t>
      </w:r>
    </w:p>
    <w:p w14:paraId="633413DE" w14:textId="77777777" w:rsidR="00B70EA7" w:rsidRPr="00B70EA7" w:rsidRDefault="00B70EA7" w:rsidP="00B70EA7">
      <w:pPr>
        <w:rPr>
          <w:rFonts w:ascii="Arial" w:hAnsi="Arial" w:cs="Arial"/>
          <w:sz w:val="22"/>
          <w:szCs w:val="22"/>
        </w:rPr>
      </w:pPr>
    </w:p>
    <w:p w14:paraId="5FEB1080" w14:textId="77777777" w:rsidR="00B70EA7" w:rsidRPr="00B70EA7" w:rsidRDefault="00B70EA7" w:rsidP="00B70EA7">
      <w:pPr>
        <w:rPr>
          <w:rFonts w:ascii="Arial" w:hAnsi="Arial" w:cs="Arial"/>
          <w:b/>
          <w:bCs/>
          <w:sz w:val="22"/>
          <w:szCs w:val="22"/>
        </w:rPr>
      </w:pPr>
      <w:r w:rsidRPr="00B70EA7">
        <w:rPr>
          <w:rFonts w:ascii="Arial" w:hAnsi="Arial" w:cs="Arial"/>
          <w:b/>
          <w:bCs/>
          <w:sz w:val="22"/>
          <w:szCs w:val="22"/>
        </w:rPr>
        <w:t xml:space="preserve">The Exchange suggests that the receiving firm provide all relevant documents and the completed, signed transfer form to Market Regulation at least two business days prior to the proposed transfer date to ensure the department has adequate time to review all the corresponding information. The Exchange will endeavor to review all the documentation as promptly as possible. </w:t>
      </w:r>
    </w:p>
    <w:p w14:paraId="57E4EB12" w14:textId="77777777" w:rsidR="00B70EA7" w:rsidRPr="00B70EA7" w:rsidRDefault="00B70EA7" w:rsidP="00B70EA7">
      <w:pPr>
        <w:rPr>
          <w:rFonts w:ascii="Arial" w:hAnsi="Arial" w:cs="Arial"/>
          <w:sz w:val="22"/>
          <w:szCs w:val="22"/>
        </w:rPr>
      </w:pPr>
    </w:p>
    <w:p w14:paraId="041AF2F3" w14:textId="77777777" w:rsidR="00B70EA7" w:rsidRPr="00B70EA7" w:rsidRDefault="00B70EA7" w:rsidP="00B70EA7">
      <w:pPr>
        <w:rPr>
          <w:rFonts w:ascii="Arial" w:hAnsi="Arial" w:cs="Arial"/>
          <w:b/>
          <w:bCs/>
        </w:rPr>
      </w:pPr>
      <w:r w:rsidRPr="00B70EA7">
        <w:rPr>
          <w:rFonts w:ascii="Arial" w:hAnsi="Arial" w:cs="Arial"/>
        </w:rPr>
        <w:br w:type="page"/>
      </w:r>
    </w:p>
    <w:p w14:paraId="76A2FF42" w14:textId="77777777" w:rsidR="00853584" w:rsidRPr="00853584" w:rsidRDefault="00853584" w:rsidP="00853584">
      <w:pPr>
        <w:jc w:val="center"/>
        <w:rPr>
          <w:rFonts w:ascii="Arial" w:hAnsi="Arial" w:cs="Arial"/>
          <w:b/>
          <w:bCs/>
          <w:sz w:val="22"/>
          <w:szCs w:val="22"/>
        </w:rPr>
      </w:pPr>
      <w:r w:rsidRPr="00853584">
        <w:rPr>
          <w:rFonts w:ascii="Arial" w:hAnsi="Arial" w:cs="Arial"/>
          <w:b/>
          <w:bCs/>
          <w:sz w:val="22"/>
          <w:szCs w:val="22"/>
        </w:rPr>
        <w:lastRenderedPageBreak/>
        <w:t>ICE FUTURES U.S.</w:t>
      </w:r>
    </w:p>
    <w:p w14:paraId="66278F1F" w14:textId="77777777" w:rsidR="00853584" w:rsidRPr="00853584" w:rsidRDefault="00853584" w:rsidP="00853584">
      <w:pPr>
        <w:jc w:val="center"/>
        <w:rPr>
          <w:rFonts w:ascii="Arial" w:hAnsi="Arial" w:cs="Arial"/>
          <w:b/>
          <w:bCs/>
          <w:sz w:val="22"/>
          <w:szCs w:val="22"/>
        </w:rPr>
      </w:pPr>
    </w:p>
    <w:p w14:paraId="16AA73C1" w14:textId="77777777" w:rsidR="00853584" w:rsidRPr="00853584" w:rsidRDefault="00853584" w:rsidP="00853584">
      <w:pPr>
        <w:jc w:val="center"/>
        <w:rPr>
          <w:rFonts w:ascii="Arial" w:hAnsi="Arial" w:cs="Arial"/>
          <w:b/>
          <w:bCs/>
          <w:sz w:val="22"/>
          <w:szCs w:val="22"/>
        </w:rPr>
      </w:pPr>
      <w:r w:rsidRPr="00853584">
        <w:rPr>
          <w:rFonts w:ascii="Arial" w:hAnsi="Arial" w:cs="Arial"/>
          <w:b/>
          <w:bCs/>
          <w:sz w:val="22"/>
          <w:szCs w:val="22"/>
        </w:rPr>
        <w:t>REQUEST FOR TRANSFER PURSUANT TO RULE 4.37</w:t>
      </w:r>
    </w:p>
    <w:p w14:paraId="24275E46" w14:textId="77777777" w:rsidR="00853584" w:rsidRPr="00853584" w:rsidRDefault="00853584" w:rsidP="00853584">
      <w:pPr>
        <w:rPr>
          <w:rFonts w:ascii="Arial" w:hAnsi="Arial" w:cs="Arial"/>
          <w:sz w:val="22"/>
          <w:szCs w:val="22"/>
        </w:rPr>
      </w:pPr>
    </w:p>
    <w:p w14:paraId="15586EE3" w14:textId="77777777" w:rsidR="00853584" w:rsidRPr="00853584" w:rsidRDefault="00853584" w:rsidP="00853584">
      <w:pPr>
        <w:rPr>
          <w:rFonts w:ascii="Arial" w:hAnsi="Arial" w:cs="Arial"/>
          <w:sz w:val="22"/>
          <w:szCs w:val="22"/>
        </w:rPr>
      </w:pPr>
      <w:r w:rsidRPr="00853584">
        <w:rPr>
          <w:rFonts w:ascii="Arial" w:hAnsi="Arial" w:cs="Arial"/>
          <w:sz w:val="22"/>
          <w:szCs w:val="22"/>
        </w:rPr>
        <w:tab/>
        <w:t xml:space="preserve"> </w:t>
      </w:r>
    </w:p>
    <w:p w14:paraId="7CA2AA91" w14:textId="77777777" w:rsidR="00853584" w:rsidRPr="00853584" w:rsidRDefault="00853584" w:rsidP="00853584">
      <w:pPr>
        <w:rPr>
          <w:rFonts w:ascii="Arial" w:hAnsi="Arial" w:cs="Arial"/>
          <w:sz w:val="22"/>
          <w:szCs w:val="22"/>
        </w:rPr>
      </w:pPr>
      <w:r w:rsidRPr="00853584">
        <w:rPr>
          <w:rFonts w:ascii="Arial" w:hAnsi="Arial" w:cs="Arial"/>
          <w:sz w:val="22"/>
          <w:szCs w:val="22"/>
        </w:rPr>
        <w:t xml:space="preserve">1.     </w:t>
      </w:r>
      <w:r w:rsidRPr="00853584">
        <w:rPr>
          <w:rFonts w:ascii="Arial" w:hAnsi="Arial" w:cs="Arial"/>
          <w:sz w:val="22"/>
          <w:szCs w:val="22"/>
          <w:u w:val="single"/>
        </w:rPr>
        <w:t>Name of Entity Requesting Transfer:</w:t>
      </w:r>
    </w:p>
    <w:p w14:paraId="07766E0C" w14:textId="77777777" w:rsidR="00853584" w:rsidRPr="00853584" w:rsidRDefault="00853584" w:rsidP="00853584">
      <w:pPr>
        <w:rPr>
          <w:rFonts w:ascii="Arial" w:hAnsi="Arial" w:cs="Arial"/>
          <w:sz w:val="22"/>
          <w:szCs w:val="22"/>
        </w:rPr>
      </w:pPr>
    </w:p>
    <w:p w14:paraId="65686F17" w14:textId="1E2B646A" w:rsidR="00853584" w:rsidRPr="00853584" w:rsidRDefault="00CE752A" w:rsidP="00853584">
      <w:pPr>
        <w:rPr>
          <w:rFonts w:ascii="Arial" w:hAnsi="Arial" w:cs="Arial"/>
          <w:sz w:val="22"/>
          <w:szCs w:val="22"/>
        </w:rPr>
      </w:pPr>
      <w:r>
        <w:rPr>
          <w:rFonts w:ascii="Arial" w:hAnsi="Arial" w:cs="Arial"/>
          <w:sz w:val="22"/>
          <w:szCs w:val="22"/>
        </w:rPr>
        <w:t xml:space="preserve">        </w:t>
      </w:r>
      <w:r w:rsidR="00853584" w:rsidRPr="00853584">
        <w:rPr>
          <w:rFonts w:ascii="Arial" w:hAnsi="Arial" w:cs="Arial"/>
          <w:sz w:val="22"/>
          <w:szCs w:val="22"/>
        </w:rPr>
        <w:t>______________________________________________________________</w:t>
      </w:r>
    </w:p>
    <w:p w14:paraId="727AB00D" w14:textId="77777777" w:rsidR="00853584" w:rsidRPr="00853584" w:rsidRDefault="00853584" w:rsidP="00853584">
      <w:pPr>
        <w:rPr>
          <w:rFonts w:ascii="Arial" w:hAnsi="Arial" w:cs="Arial"/>
          <w:sz w:val="22"/>
          <w:szCs w:val="22"/>
        </w:rPr>
      </w:pPr>
    </w:p>
    <w:p w14:paraId="67C0D5BC" w14:textId="77777777" w:rsidR="00853584" w:rsidRPr="00853584" w:rsidRDefault="00853584" w:rsidP="00853584">
      <w:pPr>
        <w:rPr>
          <w:rFonts w:ascii="Arial" w:hAnsi="Arial" w:cs="Arial"/>
          <w:sz w:val="22"/>
          <w:szCs w:val="22"/>
          <w:u w:val="single"/>
        </w:rPr>
      </w:pPr>
      <w:r w:rsidRPr="00853584">
        <w:rPr>
          <w:rFonts w:ascii="Arial" w:hAnsi="Arial" w:cs="Arial"/>
          <w:sz w:val="22"/>
          <w:szCs w:val="22"/>
        </w:rPr>
        <w:t xml:space="preserve">2.     </w:t>
      </w:r>
      <w:r w:rsidRPr="00853584">
        <w:rPr>
          <w:rFonts w:ascii="Arial" w:hAnsi="Arial" w:cs="Arial"/>
          <w:sz w:val="22"/>
          <w:szCs w:val="22"/>
          <w:u w:val="single"/>
        </w:rPr>
        <w:t>Nature of the Transfer</w:t>
      </w:r>
    </w:p>
    <w:p w14:paraId="6BD4869A" w14:textId="77777777" w:rsidR="00853584" w:rsidRPr="00853584" w:rsidRDefault="00853584" w:rsidP="00853584">
      <w:pPr>
        <w:rPr>
          <w:rFonts w:ascii="Arial" w:hAnsi="Arial" w:cs="Arial"/>
          <w:sz w:val="22"/>
          <w:szCs w:val="22"/>
        </w:rPr>
      </w:pPr>
    </w:p>
    <w:p w14:paraId="533CC512" w14:textId="77777777" w:rsidR="00853584" w:rsidRPr="00853584" w:rsidRDefault="00853584" w:rsidP="00853584">
      <w:pPr>
        <w:rPr>
          <w:rFonts w:ascii="Arial" w:hAnsi="Arial" w:cs="Arial"/>
          <w:sz w:val="22"/>
          <w:szCs w:val="22"/>
        </w:rPr>
      </w:pPr>
      <w:r w:rsidRPr="00853584">
        <w:rPr>
          <w:rFonts w:ascii="Arial" w:hAnsi="Arial" w:cs="Arial"/>
          <w:sz w:val="22"/>
          <w:szCs w:val="22"/>
        </w:rPr>
        <w:tab/>
        <w:t>ICE Futures U.S. Rule 4.37 requires Exchange approval for certain transfers of positions where beneficial ownership between the transferring parties is not identical. Please indicate below, which if any of the following permissible transactions adequately describes the basis on which the transfer of positions is occurring:</w:t>
      </w:r>
    </w:p>
    <w:p w14:paraId="5D611895" w14:textId="77777777" w:rsidR="00853584" w:rsidRPr="00853584" w:rsidRDefault="00853584" w:rsidP="00853584">
      <w:pPr>
        <w:rPr>
          <w:rFonts w:ascii="Arial" w:hAnsi="Arial" w:cs="Arial"/>
          <w:sz w:val="22"/>
          <w:szCs w:val="22"/>
        </w:rPr>
      </w:pPr>
    </w:p>
    <w:p w14:paraId="70F8EC2F" w14:textId="77777777" w:rsidR="00853584" w:rsidRPr="00853584" w:rsidRDefault="00853584" w:rsidP="00853584">
      <w:pPr>
        <w:rPr>
          <w:rFonts w:ascii="Arial" w:hAnsi="Arial" w:cs="Arial"/>
          <w:sz w:val="22"/>
          <w:szCs w:val="22"/>
        </w:rPr>
      </w:pPr>
      <w:r w:rsidRPr="00853584">
        <w:rPr>
          <w:rFonts w:ascii="Arial" w:hAnsi="Arial" w:cs="Arial"/>
          <w:sz w:val="22"/>
          <w:szCs w:val="22"/>
        </w:rPr>
        <w:t xml:space="preserve">____ Transfers made for the purpose of facilitating a restructuring or consolidation of a partnership, investment fund or commodity pool so long as the managing partner or pool operator remains the same, the transfers do not result in the liquidation of any open Positions, and the pro rata allocation of positions in the new account do not result in more than a de minimis change in the value of the interest of any participant; </w:t>
      </w:r>
    </w:p>
    <w:p w14:paraId="1889C209" w14:textId="77777777" w:rsidR="00853584" w:rsidRPr="00853584" w:rsidRDefault="00853584" w:rsidP="00853584">
      <w:pPr>
        <w:rPr>
          <w:rFonts w:ascii="Arial" w:hAnsi="Arial" w:cs="Arial"/>
          <w:sz w:val="22"/>
          <w:szCs w:val="22"/>
        </w:rPr>
      </w:pPr>
    </w:p>
    <w:p w14:paraId="77E58997" w14:textId="77777777" w:rsidR="00853584" w:rsidRPr="00853584" w:rsidRDefault="00853584" w:rsidP="00853584">
      <w:pPr>
        <w:rPr>
          <w:rFonts w:ascii="Arial" w:hAnsi="Arial" w:cs="Arial"/>
          <w:sz w:val="22"/>
          <w:szCs w:val="22"/>
        </w:rPr>
      </w:pPr>
      <w:r w:rsidRPr="00853584">
        <w:rPr>
          <w:rFonts w:ascii="Arial" w:hAnsi="Arial" w:cs="Arial"/>
          <w:sz w:val="22"/>
          <w:szCs w:val="22"/>
        </w:rPr>
        <w:t>____ Transfers that do not involve a partnership, investment fund or commodity pool (</w:t>
      </w:r>
      <w:r w:rsidRPr="00853584">
        <w:rPr>
          <w:rFonts w:ascii="Arial" w:hAnsi="Arial" w:cs="Arial"/>
          <w:i/>
          <w:sz w:val="22"/>
          <w:szCs w:val="22"/>
        </w:rPr>
        <w:t>please specify below</w:t>
      </w:r>
      <w:r w:rsidRPr="00853584">
        <w:rPr>
          <w:rFonts w:ascii="Arial" w:hAnsi="Arial" w:cs="Arial"/>
          <w:sz w:val="22"/>
          <w:szCs w:val="22"/>
        </w:rPr>
        <w:t>) that the Exchange shall exempt in connection with, or as a result of a:</w:t>
      </w:r>
    </w:p>
    <w:p w14:paraId="3BDC5A25" w14:textId="77777777" w:rsidR="00853584" w:rsidRPr="00853584" w:rsidRDefault="00853584" w:rsidP="00853584">
      <w:pPr>
        <w:rPr>
          <w:rFonts w:ascii="Arial" w:hAnsi="Arial" w:cs="Arial"/>
          <w:sz w:val="22"/>
          <w:szCs w:val="22"/>
        </w:rPr>
      </w:pPr>
    </w:p>
    <w:p w14:paraId="0F7B13B0" w14:textId="77777777" w:rsidR="00853584" w:rsidRPr="00853584" w:rsidRDefault="00853584" w:rsidP="00853584">
      <w:pPr>
        <w:rPr>
          <w:rFonts w:ascii="Arial" w:hAnsi="Arial" w:cs="Arial"/>
          <w:sz w:val="22"/>
          <w:szCs w:val="22"/>
        </w:rPr>
      </w:pPr>
      <w:r w:rsidRPr="00853584">
        <w:rPr>
          <w:rFonts w:ascii="Arial" w:hAnsi="Arial" w:cs="Arial"/>
          <w:sz w:val="22"/>
          <w:szCs w:val="22"/>
        </w:rPr>
        <w:tab/>
        <w:t>____    Merger</w:t>
      </w:r>
    </w:p>
    <w:p w14:paraId="7FAEFD08" w14:textId="77777777" w:rsidR="00853584" w:rsidRPr="00853584" w:rsidRDefault="00853584" w:rsidP="00853584">
      <w:pPr>
        <w:rPr>
          <w:rFonts w:ascii="Arial" w:hAnsi="Arial" w:cs="Arial"/>
          <w:sz w:val="22"/>
          <w:szCs w:val="22"/>
        </w:rPr>
      </w:pPr>
    </w:p>
    <w:p w14:paraId="772E21A6" w14:textId="77777777" w:rsidR="00853584" w:rsidRPr="00853584" w:rsidRDefault="00853584" w:rsidP="00853584">
      <w:pPr>
        <w:rPr>
          <w:rFonts w:ascii="Arial" w:hAnsi="Arial" w:cs="Arial"/>
          <w:sz w:val="22"/>
          <w:szCs w:val="22"/>
        </w:rPr>
      </w:pPr>
      <w:r w:rsidRPr="00853584">
        <w:rPr>
          <w:rFonts w:ascii="Arial" w:hAnsi="Arial" w:cs="Arial"/>
          <w:sz w:val="22"/>
          <w:szCs w:val="22"/>
        </w:rPr>
        <w:tab/>
        <w:t>____    Asset purchase</w:t>
      </w:r>
    </w:p>
    <w:p w14:paraId="3FCDE659" w14:textId="77777777" w:rsidR="00853584" w:rsidRPr="00853584" w:rsidRDefault="00853584" w:rsidP="00853584">
      <w:pPr>
        <w:rPr>
          <w:rFonts w:ascii="Arial" w:hAnsi="Arial" w:cs="Arial"/>
          <w:sz w:val="22"/>
          <w:szCs w:val="22"/>
        </w:rPr>
      </w:pPr>
    </w:p>
    <w:p w14:paraId="590AC6B6" w14:textId="77777777" w:rsidR="00853584" w:rsidRPr="00853584" w:rsidRDefault="00853584" w:rsidP="00853584">
      <w:pPr>
        <w:rPr>
          <w:rFonts w:ascii="Arial" w:hAnsi="Arial" w:cs="Arial"/>
          <w:sz w:val="22"/>
          <w:szCs w:val="22"/>
        </w:rPr>
      </w:pPr>
      <w:r w:rsidRPr="00853584">
        <w:rPr>
          <w:rFonts w:ascii="Arial" w:hAnsi="Arial" w:cs="Arial"/>
          <w:sz w:val="22"/>
          <w:szCs w:val="22"/>
        </w:rPr>
        <w:tab/>
        <w:t xml:space="preserve">____    Consolidation, or </w:t>
      </w:r>
    </w:p>
    <w:p w14:paraId="0D7620EB" w14:textId="77777777" w:rsidR="00853584" w:rsidRPr="00853584" w:rsidRDefault="00853584" w:rsidP="00853584">
      <w:pPr>
        <w:rPr>
          <w:rFonts w:ascii="Arial" w:hAnsi="Arial" w:cs="Arial"/>
          <w:sz w:val="22"/>
          <w:szCs w:val="22"/>
        </w:rPr>
      </w:pPr>
    </w:p>
    <w:p w14:paraId="07D980F6" w14:textId="77777777" w:rsidR="00853584" w:rsidRPr="00853584" w:rsidRDefault="00853584" w:rsidP="00853584">
      <w:pPr>
        <w:rPr>
          <w:rFonts w:ascii="Arial" w:hAnsi="Arial" w:cs="Arial"/>
          <w:sz w:val="22"/>
          <w:szCs w:val="22"/>
        </w:rPr>
      </w:pPr>
      <w:r w:rsidRPr="00853584">
        <w:rPr>
          <w:rFonts w:ascii="Arial" w:hAnsi="Arial" w:cs="Arial"/>
          <w:sz w:val="22"/>
          <w:szCs w:val="22"/>
        </w:rPr>
        <w:tab/>
        <w:t xml:space="preserve">____    Similar non-recurring corporate transaction between two (2) or </w:t>
      </w:r>
    </w:p>
    <w:p w14:paraId="3E350993" w14:textId="77777777" w:rsidR="00853584" w:rsidRPr="00853584" w:rsidRDefault="00853584" w:rsidP="00853584">
      <w:pPr>
        <w:rPr>
          <w:rFonts w:ascii="Arial" w:hAnsi="Arial" w:cs="Arial"/>
          <w:sz w:val="22"/>
          <w:szCs w:val="22"/>
        </w:rPr>
      </w:pPr>
      <w:r w:rsidRPr="00853584">
        <w:rPr>
          <w:rFonts w:ascii="Arial" w:hAnsi="Arial" w:cs="Arial"/>
          <w:sz w:val="22"/>
          <w:szCs w:val="22"/>
        </w:rPr>
        <w:tab/>
        <w:t xml:space="preserve">            more entities; or</w:t>
      </w:r>
    </w:p>
    <w:p w14:paraId="13BD2CB0" w14:textId="77777777" w:rsidR="00853584" w:rsidRPr="00853584" w:rsidRDefault="00853584" w:rsidP="00853584">
      <w:pPr>
        <w:rPr>
          <w:rFonts w:ascii="Arial" w:hAnsi="Arial" w:cs="Arial"/>
          <w:sz w:val="22"/>
          <w:szCs w:val="22"/>
        </w:rPr>
      </w:pPr>
    </w:p>
    <w:p w14:paraId="5B681F12" w14:textId="77777777" w:rsidR="00853584" w:rsidRPr="00853584" w:rsidRDefault="00853584" w:rsidP="00853584">
      <w:pPr>
        <w:rPr>
          <w:rFonts w:ascii="Arial" w:hAnsi="Arial" w:cs="Arial"/>
          <w:sz w:val="22"/>
          <w:szCs w:val="22"/>
        </w:rPr>
      </w:pPr>
      <w:r w:rsidRPr="00853584">
        <w:rPr>
          <w:rFonts w:ascii="Arial" w:hAnsi="Arial" w:cs="Arial"/>
          <w:sz w:val="22"/>
          <w:szCs w:val="22"/>
        </w:rPr>
        <w:t>____   Transfers made when the circumstances so require and such transfer is    deemed: (</w:t>
      </w:r>
      <w:proofErr w:type="spellStart"/>
      <w:r w:rsidRPr="00853584">
        <w:rPr>
          <w:rFonts w:ascii="Arial" w:hAnsi="Arial" w:cs="Arial"/>
          <w:sz w:val="22"/>
          <w:szCs w:val="22"/>
        </w:rPr>
        <w:t>i</w:t>
      </w:r>
      <w:proofErr w:type="spellEnd"/>
      <w:r w:rsidRPr="00853584">
        <w:rPr>
          <w:rFonts w:ascii="Arial" w:hAnsi="Arial" w:cs="Arial"/>
          <w:sz w:val="22"/>
          <w:szCs w:val="22"/>
        </w:rPr>
        <w:t>) to be in the best interests of the marketplace; or (ii) to be the most appropriate means to remedy an error that results from the good faith acts or omissions of any party.</w:t>
      </w:r>
    </w:p>
    <w:p w14:paraId="447CEC27" w14:textId="77777777" w:rsidR="00853584" w:rsidRPr="00853584" w:rsidRDefault="00853584" w:rsidP="00853584">
      <w:pPr>
        <w:rPr>
          <w:rFonts w:ascii="Arial" w:hAnsi="Arial" w:cs="Arial"/>
          <w:sz w:val="22"/>
          <w:szCs w:val="22"/>
        </w:rPr>
      </w:pPr>
    </w:p>
    <w:p w14:paraId="077C5C41" w14:textId="77777777" w:rsidR="00853584" w:rsidRPr="00853584" w:rsidRDefault="00853584" w:rsidP="00853584">
      <w:pPr>
        <w:rPr>
          <w:rFonts w:ascii="Arial" w:hAnsi="Arial" w:cs="Arial"/>
          <w:sz w:val="22"/>
          <w:szCs w:val="22"/>
        </w:rPr>
      </w:pPr>
      <w:r w:rsidRPr="00853584">
        <w:rPr>
          <w:rFonts w:ascii="Arial" w:hAnsi="Arial" w:cs="Arial"/>
          <w:sz w:val="22"/>
          <w:szCs w:val="22"/>
        </w:rPr>
        <w:t xml:space="preserve">3.    </w:t>
      </w:r>
      <w:r w:rsidRPr="00853584">
        <w:rPr>
          <w:rFonts w:ascii="Arial" w:hAnsi="Arial" w:cs="Arial"/>
          <w:sz w:val="22"/>
          <w:szCs w:val="22"/>
          <w:u w:val="single"/>
        </w:rPr>
        <w:t>Explanation of Transfer(s):</w:t>
      </w:r>
      <w:r w:rsidRPr="00853584">
        <w:rPr>
          <w:rFonts w:ascii="Arial" w:hAnsi="Arial" w:cs="Arial"/>
          <w:sz w:val="22"/>
          <w:szCs w:val="22"/>
        </w:rPr>
        <w:tab/>
      </w:r>
    </w:p>
    <w:p w14:paraId="48EBD30C" w14:textId="77777777" w:rsidR="00853584" w:rsidRPr="00853584" w:rsidRDefault="00853584" w:rsidP="00853584">
      <w:pPr>
        <w:rPr>
          <w:rFonts w:ascii="Arial" w:hAnsi="Arial" w:cs="Arial"/>
          <w:sz w:val="22"/>
          <w:szCs w:val="22"/>
        </w:rPr>
      </w:pPr>
      <w:r w:rsidRPr="00853584">
        <w:rPr>
          <w:rFonts w:ascii="Arial" w:hAnsi="Arial" w:cs="Arial"/>
          <w:sz w:val="22"/>
          <w:szCs w:val="22"/>
        </w:rPr>
        <w:tab/>
      </w:r>
    </w:p>
    <w:p w14:paraId="1A0C5E5C" w14:textId="77777777" w:rsidR="00853584" w:rsidRPr="00853584" w:rsidRDefault="00853584" w:rsidP="00853584">
      <w:pPr>
        <w:rPr>
          <w:rFonts w:ascii="Arial" w:hAnsi="Arial" w:cs="Arial"/>
          <w:sz w:val="22"/>
          <w:szCs w:val="22"/>
        </w:rPr>
      </w:pPr>
      <w:r w:rsidRPr="00853584">
        <w:rPr>
          <w:rFonts w:ascii="Arial" w:hAnsi="Arial" w:cs="Arial"/>
          <w:sz w:val="22"/>
          <w:szCs w:val="22"/>
        </w:rPr>
        <w:tab/>
        <w:t>Enclose a summary describing the nature of the transfer, including but not limited to: the identities of the parties involved with the transfer, details about the merger, asset purchase, consolidation or other non-recurring event, commodity pools involved, along with their general trading strategy, organizational charts, if applicable, and any other formal filings or documents relating to the event for which the transfer is being requested.</w:t>
      </w:r>
    </w:p>
    <w:p w14:paraId="3FAB2E98" w14:textId="6D7E5928" w:rsidR="004526C2" w:rsidRDefault="004526C2">
      <w:pPr>
        <w:rPr>
          <w:rFonts w:ascii="Arial" w:hAnsi="Arial" w:cs="Arial"/>
        </w:rPr>
      </w:pPr>
    </w:p>
    <w:p w14:paraId="232F4FD7" w14:textId="6916ABC4" w:rsidR="00201D5B" w:rsidRDefault="00201D5B">
      <w:pPr>
        <w:rPr>
          <w:rFonts w:ascii="Arial" w:hAnsi="Arial" w:cs="Arial"/>
        </w:rPr>
      </w:pPr>
    </w:p>
    <w:p w14:paraId="25C8750B" w14:textId="163EDD9F" w:rsidR="00201D5B" w:rsidRDefault="00201D5B">
      <w:pPr>
        <w:rPr>
          <w:rFonts w:ascii="Arial" w:hAnsi="Arial" w:cs="Arial"/>
        </w:rPr>
      </w:pPr>
    </w:p>
    <w:p w14:paraId="1F80F158" w14:textId="77777777" w:rsidR="0030183E" w:rsidRPr="0030183E" w:rsidRDefault="0030183E" w:rsidP="0030183E">
      <w:pPr>
        <w:rPr>
          <w:rFonts w:ascii="Arial" w:hAnsi="Arial" w:cs="Arial"/>
          <w:sz w:val="22"/>
          <w:szCs w:val="22"/>
        </w:rPr>
      </w:pPr>
      <w:r w:rsidRPr="0030183E">
        <w:rPr>
          <w:rFonts w:ascii="Arial" w:hAnsi="Arial" w:cs="Arial"/>
          <w:sz w:val="22"/>
          <w:szCs w:val="22"/>
        </w:rPr>
        <w:lastRenderedPageBreak/>
        <w:t xml:space="preserve">In addition, please provide specific details of the positions (excel document will suffice) associated with the requested transfer.  </w:t>
      </w:r>
    </w:p>
    <w:p w14:paraId="30B76F9F" w14:textId="77777777" w:rsidR="0030183E" w:rsidRPr="0030183E" w:rsidRDefault="0030183E" w:rsidP="0030183E">
      <w:pPr>
        <w:rPr>
          <w:rFonts w:ascii="Arial" w:hAnsi="Arial" w:cs="Arial"/>
          <w:sz w:val="22"/>
          <w:szCs w:val="22"/>
        </w:rPr>
      </w:pPr>
    </w:p>
    <w:p w14:paraId="0841F883" w14:textId="77777777" w:rsidR="0030183E" w:rsidRPr="0030183E" w:rsidRDefault="0030183E" w:rsidP="0030183E">
      <w:pPr>
        <w:rPr>
          <w:rFonts w:ascii="Arial" w:hAnsi="Arial" w:cs="Arial"/>
          <w:sz w:val="22"/>
          <w:szCs w:val="22"/>
        </w:rPr>
      </w:pPr>
    </w:p>
    <w:p w14:paraId="65E77395" w14:textId="77777777" w:rsidR="0030183E" w:rsidRPr="0030183E" w:rsidRDefault="0030183E" w:rsidP="0030183E">
      <w:pPr>
        <w:rPr>
          <w:rFonts w:ascii="Arial" w:hAnsi="Arial" w:cs="Arial"/>
          <w:sz w:val="22"/>
          <w:szCs w:val="22"/>
        </w:rPr>
      </w:pPr>
      <w:r w:rsidRPr="0030183E">
        <w:rPr>
          <w:rFonts w:ascii="Arial" w:hAnsi="Arial" w:cs="Arial"/>
          <w:sz w:val="22"/>
          <w:szCs w:val="22"/>
        </w:rPr>
        <w:t xml:space="preserve">4.   </w:t>
      </w:r>
      <w:r w:rsidRPr="0030183E">
        <w:rPr>
          <w:rFonts w:ascii="Arial" w:hAnsi="Arial" w:cs="Arial"/>
          <w:sz w:val="22"/>
          <w:szCs w:val="22"/>
          <w:u w:val="single"/>
        </w:rPr>
        <w:t>Position(s) Transfer Price:</w:t>
      </w:r>
    </w:p>
    <w:p w14:paraId="7B4A0B98" w14:textId="77777777" w:rsidR="0030183E" w:rsidRPr="0030183E" w:rsidRDefault="0030183E" w:rsidP="0030183E">
      <w:pPr>
        <w:rPr>
          <w:rFonts w:ascii="Arial" w:hAnsi="Arial" w:cs="Arial"/>
          <w:sz w:val="22"/>
          <w:szCs w:val="22"/>
        </w:rPr>
      </w:pPr>
    </w:p>
    <w:p w14:paraId="62ABB8B5" w14:textId="77777777" w:rsidR="0030183E" w:rsidRPr="0030183E" w:rsidRDefault="0030183E" w:rsidP="0030183E">
      <w:pPr>
        <w:rPr>
          <w:rFonts w:ascii="Arial" w:hAnsi="Arial" w:cs="Arial"/>
          <w:sz w:val="22"/>
          <w:szCs w:val="22"/>
        </w:rPr>
      </w:pPr>
    </w:p>
    <w:p w14:paraId="70D9E692" w14:textId="77777777" w:rsidR="0030183E" w:rsidRPr="0030183E" w:rsidRDefault="0030183E" w:rsidP="0030183E">
      <w:pPr>
        <w:rPr>
          <w:rFonts w:ascii="Arial" w:hAnsi="Arial" w:cs="Arial"/>
          <w:sz w:val="22"/>
          <w:szCs w:val="22"/>
        </w:rPr>
      </w:pPr>
      <w:r w:rsidRPr="0030183E">
        <w:rPr>
          <w:rFonts w:ascii="Arial" w:hAnsi="Arial" w:cs="Arial"/>
          <w:sz w:val="22"/>
          <w:szCs w:val="22"/>
        </w:rPr>
        <w:t xml:space="preserve">            ____ Futures Contracts: </w:t>
      </w:r>
    </w:p>
    <w:p w14:paraId="726F61AD" w14:textId="77777777" w:rsidR="0030183E" w:rsidRPr="0030183E" w:rsidRDefault="0030183E" w:rsidP="0030183E">
      <w:pPr>
        <w:rPr>
          <w:rFonts w:ascii="Arial" w:hAnsi="Arial" w:cs="Arial"/>
          <w:sz w:val="22"/>
          <w:szCs w:val="22"/>
        </w:rPr>
      </w:pPr>
    </w:p>
    <w:p w14:paraId="360326C1"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____ The prior day's Settlement Price;</w:t>
      </w:r>
    </w:p>
    <w:p w14:paraId="31F28C29" w14:textId="77777777" w:rsidR="0030183E" w:rsidRPr="0030183E" w:rsidRDefault="0030183E" w:rsidP="0030183E">
      <w:pPr>
        <w:rPr>
          <w:rFonts w:ascii="Arial" w:hAnsi="Arial" w:cs="Arial"/>
          <w:sz w:val="22"/>
          <w:szCs w:val="22"/>
        </w:rPr>
      </w:pPr>
    </w:p>
    <w:p w14:paraId="40F7D6C3"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 xml:space="preserve">____ The current day's Settlement Price; or </w:t>
      </w:r>
    </w:p>
    <w:p w14:paraId="7EF6D6D2" w14:textId="77777777" w:rsidR="0030183E" w:rsidRPr="0030183E" w:rsidRDefault="0030183E" w:rsidP="0030183E">
      <w:pPr>
        <w:rPr>
          <w:rFonts w:ascii="Arial" w:hAnsi="Arial" w:cs="Arial"/>
          <w:sz w:val="22"/>
          <w:szCs w:val="22"/>
        </w:rPr>
      </w:pPr>
    </w:p>
    <w:p w14:paraId="5E9C2A47"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____ The original market price;</w:t>
      </w:r>
    </w:p>
    <w:p w14:paraId="280EC687" w14:textId="77777777" w:rsidR="0030183E" w:rsidRPr="0030183E" w:rsidRDefault="0030183E" w:rsidP="0030183E">
      <w:pPr>
        <w:rPr>
          <w:rFonts w:ascii="Arial" w:hAnsi="Arial" w:cs="Arial"/>
          <w:sz w:val="22"/>
          <w:szCs w:val="22"/>
        </w:rPr>
      </w:pPr>
    </w:p>
    <w:p w14:paraId="59E2EFA0" w14:textId="77777777" w:rsidR="0030183E" w:rsidRPr="0030183E" w:rsidRDefault="0030183E" w:rsidP="0030183E">
      <w:pPr>
        <w:rPr>
          <w:rFonts w:ascii="Arial" w:hAnsi="Arial" w:cs="Arial"/>
          <w:sz w:val="22"/>
          <w:szCs w:val="22"/>
        </w:rPr>
      </w:pPr>
      <w:r w:rsidRPr="0030183E">
        <w:rPr>
          <w:rFonts w:ascii="Arial" w:hAnsi="Arial" w:cs="Arial"/>
          <w:sz w:val="22"/>
          <w:szCs w:val="22"/>
        </w:rPr>
        <w:tab/>
        <w:t xml:space="preserve">____ Options Contracts </w:t>
      </w:r>
    </w:p>
    <w:p w14:paraId="720FAB02" w14:textId="77777777" w:rsidR="0030183E" w:rsidRPr="0030183E" w:rsidRDefault="0030183E" w:rsidP="0030183E">
      <w:pPr>
        <w:rPr>
          <w:rFonts w:ascii="Arial" w:hAnsi="Arial" w:cs="Arial"/>
          <w:sz w:val="22"/>
          <w:szCs w:val="22"/>
        </w:rPr>
      </w:pPr>
    </w:p>
    <w:p w14:paraId="5E205C6B" w14:textId="77777777" w:rsidR="0030183E" w:rsidRPr="0030183E" w:rsidRDefault="0030183E" w:rsidP="0030183E">
      <w:pPr>
        <w:rPr>
          <w:rFonts w:ascii="Arial" w:hAnsi="Arial" w:cs="Arial"/>
          <w:sz w:val="22"/>
          <w:szCs w:val="22"/>
        </w:rPr>
      </w:pPr>
      <w:r w:rsidRPr="0030183E">
        <w:rPr>
          <w:rFonts w:ascii="Arial" w:hAnsi="Arial" w:cs="Arial"/>
          <w:sz w:val="22"/>
          <w:szCs w:val="22"/>
        </w:rPr>
        <w:tab/>
      </w:r>
      <w:r w:rsidRPr="0030183E">
        <w:rPr>
          <w:rFonts w:ascii="Arial" w:hAnsi="Arial" w:cs="Arial"/>
          <w:sz w:val="22"/>
          <w:szCs w:val="22"/>
        </w:rPr>
        <w:tab/>
        <w:t xml:space="preserve">____ The original market Premium; or </w:t>
      </w:r>
    </w:p>
    <w:p w14:paraId="1A8655E8" w14:textId="77777777" w:rsidR="0030183E" w:rsidRPr="0030183E" w:rsidRDefault="0030183E" w:rsidP="0030183E">
      <w:pPr>
        <w:rPr>
          <w:rFonts w:ascii="Arial" w:hAnsi="Arial" w:cs="Arial"/>
          <w:sz w:val="22"/>
          <w:szCs w:val="22"/>
        </w:rPr>
      </w:pPr>
    </w:p>
    <w:p w14:paraId="2E9A6160" w14:textId="77777777" w:rsidR="0030183E" w:rsidRPr="0030183E" w:rsidRDefault="0030183E" w:rsidP="0030183E">
      <w:pPr>
        <w:rPr>
          <w:rFonts w:ascii="Arial" w:hAnsi="Arial" w:cs="Arial"/>
          <w:sz w:val="22"/>
          <w:szCs w:val="22"/>
        </w:rPr>
      </w:pPr>
      <w:r w:rsidRPr="0030183E">
        <w:rPr>
          <w:rFonts w:ascii="Arial" w:hAnsi="Arial" w:cs="Arial"/>
          <w:sz w:val="22"/>
          <w:szCs w:val="22"/>
        </w:rPr>
        <w:tab/>
      </w:r>
      <w:r w:rsidRPr="0030183E">
        <w:rPr>
          <w:rFonts w:ascii="Arial" w:hAnsi="Arial" w:cs="Arial"/>
          <w:sz w:val="22"/>
          <w:szCs w:val="22"/>
        </w:rPr>
        <w:tab/>
        <w:t xml:space="preserve">____ The premium of zero.  </w:t>
      </w:r>
    </w:p>
    <w:p w14:paraId="6CEB089E" w14:textId="77777777" w:rsidR="0030183E" w:rsidRPr="0030183E" w:rsidRDefault="0030183E" w:rsidP="0030183E">
      <w:pPr>
        <w:rPr>
          <w:rFonts w:ascii="Arial" w:hAnsi="Arial" w:cs="Arial"/>
          <w:sz w:val="22"/>
          <w:szCs w:val="22"/>
        </w:rPr>
      </w:pPr>
    </w:p>
    <w:p w14:paraId="0FB68EB6" w14:textId="77777777" w:rsidR="0030183E" w:rsidRPr="0030183E" w:rsidRDefault="0030183E" w:rsidP="0030183E">
      <w:pPr>
        <w:rPr>
          <w:rFonts w:ascii="Arial" w:hAnsi="Arial" w:cs="Arial"/>
          <w:sz w:val="22"/>
          <w:szCs w:val="22"/>
        </w:rPr>
      </w:pPr>
      <w:r w:rsidRPr="0030183E">
        <w:rPr>
          <w:rFonts w:ascii="Arial" w:hAnsi="Arial" w:cs="Arial"/>
          <w:sz w:val="22"/>
          <w:szCs w:val="22"/>
        </w:rPr>
        <w:t xml:space="preserve">5.  </w:t>
      </w:r>
      <w:r w:rsidRPr="0030183E">
        <w:rPr>
          <w:rFonts w:ascii="Arial" w:hAnsi="Arial" w:cs="Arial"/>
          <w:sz w:val="22"/>
          <w:szCs w:val="22"/>
          <w:u w:val="single"/>
        </w:rPr>
        <w:t>Transfer Date:</w:t>
      </w:r>
    </w:p>
    <w:p w14:paraId="698D9296" w14:textId="77777777" w:rsidR="0030183E" w:rsidRPr="0030183E" w:rsidRDefault="0030183E" w:rsidP="0030183E">
      <w:pPr>
        <w:rPr>
          <w:rFonts w:ascii="Arial" w:hAnsi="Arial" w:cs="Arial"/>
          <w:sz w:val="22"/>
          <w:szCs w:val="22"/>
        </w:rPr>
      </w:pPr>
    </w:p>
    <w:p w14:paraId="773D86B7" w14:textId="6688C6F7" w:rsidR="0030183E" w:rsidRPr="0030183E" w:rsidRDefault="0030183E" w:rsidP="0030183E">
      <w:pPr>
        <w:ind w:left="720"/>
        <w:rPr>
          <w:rFonts w:ascii="Arial" w:hAnsi="Arial" w:cs="Arial"/>
          <w:sz w:val="22"/>
          <w:szCs w:val="22"/>
        </w:rPr>
      </w:pPr>
      <w:r w:rsidRPr="000C164E">
        <w:rPr>
          <w:rFonts w:ascii="Arial" w:hAnsi="Arial" w:cs="Arial"/>
          <w:sz w:val="22"/>
          <w:szCs w:val="22"/>
        </w:rPr>
        <w:t xml:space="preserve">For all such transfers, the transferee must carry the transferred contracts on his or its books </w:t>
      </w:r>
      <w:r w:rsidRPr="000C164E">
        <w:rPr>
          <w:rFonts w:ascii="Arial" w:hAnsi="Arial" w:cs="Arial"/>
          <w:sz w:val="22"/>
          <w:szCs w:val="22"/>
          <w:u w:val="single"/>
        </w:rPr>
        <w:t>at either</w:t>
      </w:r>
      <w:r w:rsidRPr="000C164E">
        <w:rPr>
          <w:rFonts w:ascii="Arial" w:hAnsi="Arial" w:cs="Arial"/>
          <w:sz w:val="22"/>
          <w:szCs w:val="22"/>
        </w:rPr>
        <w:t xml:space="preserve"> the original dates or the transfer date.</w:t>
      </w:r>
      <w:r w:rsidR="007948C3" w:rsidRPr="00717673">
        <w:rPr>
          <w:rStyle w:val="FootnoteReference"/>
          <w:rFonts w:ascii="Arial" w:hAnsi="Arial" w:cs="Arial"/>
          <w:sz w:val="22"/>
          <w:szCs w:val="22"/>
          <w:vertAlign w:val="superscript"/>
        </w:rPr>
        <w:footnoteReference w:id="2"/>
      </w:r>
      <w:r w:rsidRPr="000C164E">
        <w:rPr>
          <w:rFonts w:ascii="Arial" w:hAnsi="Arial" w:cs="Arial"/>
          <w:sz w:val="22"/>
          <w:szCs w:val="22"/>
        </w:rPr>
        <w:t xml:space="preserve"> </w:t>
      </w:r>
      <w:r w:rsidRPr="00060FC6">
        <w:rPr>
          <w:rFonts w:ascii="Arial" w:hAnsi="Arial" w:cs="Arial"/>
          <w:b/>
          <w:bCs/>
          <w:sz w:val="22"/>
          <w:szCs w:val="22"/>
        </w:rPr>
        <w:t xml:space="preserve">Please </w:t>
      </w:r>
      <w:r w:rsidRPr="00060FC6" w:rsidDel="00CC54F9">
        <w:rPr>
          <w:rFonts w:ascii="Arial" w:hAnsi="Arial" w:cs="Arial"/>
          <w:b/>
          <w:bCs/>
          <w:sz w:val="22"/>
          <w:szCs w:val="22"/>
        </w:rPr>
        <w:t>indicate</w:t>
      </w:r>
      <w:r w:rsidRPr="00060FC6">
        <w:rPr>
          <w:rFonts w:ascii="Arial" w:hAnsi="Arial" w:cs="Arial"/>
          <w:b/>
          <w:bCs/>
          <w:sz w:val="22"/>
          <w:szCs w:val="22"/>
        </w:rPr>
        <w:t xml:space="preserve"> below the date</w:t>
      </w:r>
      <w:r w:rsidR="0088166A" w:rsidRPr="00060FC6">
        <w:rPr>
          <w:rFonts w:ascii="Arial" w:hAnsi="Arial" w:cs="Arial"/>
          <w:b/>
          <w:bCs/>
          <w:sz w:val="22"/>
          <w:szCs w:val="22"/>
        </w:rPr>
        <w:t xml:space="preserve"> option</w:t>
      </w:r>
      <w:r w:rsidRPr="00060FC6">
        <w:rPr>
          <w:rFonts w:ascii="Arial" w:hAnsi="Arial" w:cs="Arial"/>
          <w:b/>
          <w:bCs/>
          <w:sz w:val="22"/>
          <w:szCs w:val="22"/>
        </w:rPr>
        <w:t xml:space="preserve"> and </w:t>
      </w:r>
      <w:r w:rsidR="0088166A" w:rsidRPr="00060FC6">
        <w:rPr>
          <w:rFonts w:ascii="Arial" w:hAnsi="Arial" w:cs="Arial"/>
          <w:b/>
          <w:bCs/>
          <w:sz w:val="22"/>
          <w:szCs w:val="22"/>
        </w:rPr>
        <w:t xml:space="preserve">provide the </w:t>
      </w:r>
      <w:r w:rsidRPr="00060FC6">
        <w:rPr>
          <w:rFonts w:ascii="Arial" w:hAnsi="Arial" w:cs="Arial"/>
          <w:b/>
          <w:bCs/>
          <w:sz w:val="22"/>
          <w:szCs w:val="22"/>
        </w:rPr>
        <w:t>date</w:t>
      </w:r>
      <w:r w:rsidR="0088166A" w:rsidRPr="00060FC6">
        <w:rPr>
          <w:rFonts w:ascii="Arial" w:hAnsi="Arial" w:cs="Arial"/>
          <w:b/>
          <w:bCs/>
          <w:sz w:val="22"/>
          <w:szCs w:val="22"/>
        </w:rPr>
        <w:t>(s)</w:t>
      </w:r>
      <w:r w:rsidRPr="00060FC6">
        <w:rPr>
          <w:rFonts w:ascii="Arial" w:hAnsi="Arial" w:cs="Arial"/>
          <w:b/>
          <w:bCs/>
          <w:sz w:val="22"/>
          <w:szCs w:val="22"/>
        </w:rPr>
        <w:t xml:space="preserve"> that will be used</w:t>
      </w:r>
      <w:r w:rsidRPr="0030183E">
        <w:rPr>
          <w:rFonts w:ascii="Arial" w:hAnsi="Arial" w:cs="Arial"/>
          <w:sz w:val="22"/>
          <w:szCs w:val="22"/>
        </w:rPr>
        <w:t>.</w:t>
      </w:r>
    </w:p>
    <w:p w14:paraId="7C5451C0" w14:textId="77777777" w:rsidR="0030183E" w:rsidRPr="0030183E" w:rsidRDefault="0030183E" w:rsidP="0030183E">
      <w:pPr>
        <w:rPr>
          <w:rFonts w:ascii="Arial" w:hAnsi="Arial" w:cs="Arial"/>
          <w:sz w:val="22"/>
          <w:szCs w:val="22"/>
        </w:rPr>
      </w:pPr>
      <w:r w:rsidRPr="0030183E">
        <w:rPr>
          <w:rFonts w:ascii="Arial" w:hAnsi="Arial" w:cs="Arial"/>
          <w:sz w:val="22"/>
          <w:szCs w:val="22"/>
        </w:rPr>
        <w:tab/>
      </w:r>
    </w:p>
    <w:p w14:paraId="7050A422" w14:textId="199BAD8E" w:rsidR="0082640F" w:rsidRPr="0030183E" w:rsidRDefault="0030183E" w:rsidP="00060FC6">
      <w:pPr>
        <w:jc w:val="center"/>
        <w:rPr>
          <w:rFonts w:ascii="Arial" w:hAnsi="Arial" w:cs="Arial"/>
          <w:sz w:val="22"/>
          <w:szCs w:val="22"/>
        </w:rPr>
      </w:pPr>
      <w:r w:rsidRPr="576BBA41">
        <w:rPr>
          <w:rFonts w:ascii="Arial" w:hAnsi="Arial" w:cs="Arial"/>
          <w:sz w:val="22"/>
          <w:szCs w:val="22"/>
        </w:rPr>
        <w:t>Original</w:t>
      </w:r>
      <w:r w:rsidR="0082640F" w:rsidRPr="576BBA41">
        <w:rPr>
          <w:rFonts w:ascii="Arial" w:hAnsi="Arial" w:cs="Arial"/>
          <w:sz w:val="22"/>
          <w:szCs w:val="22"/>
        </w:rPr>
        <w:t xml:space="preserve"> </w:t>
      </w:r>
      <w:r w:rsidR="3875FB37" w:rsidRPr="576BBA41">
        <w:rPr>
          <w:rFonts w:ascii="Arial" w:hAnsi="Arial" w:cs="Arial"/>
          <w:sz w:val="22"/>
          <w:szCs w:val="22"/>
        </w:rPr>
        <w:t>Date</w:t>
      </w:r>
      <w:r w:rsidR="0082640F" w:rsidRPr="576BBA41">
        <w:rPr>
          <w:rFonts w:ascii="Arial" w:hAnsi="Arial" w:cs="Arial"/>
          <w:sz w:val="22"/>
          <w:szCs w:val="22"/>
        </w:rPr>
        <w:t xml:space="preserve">____ </w:t>
      </w:r>
      <w:r w:rsidR="0082640F" w:rsidRPr="00060FC6">
        <w:rPr>
          <w:rFonts w:ascii="Arial" w:hAnsi="Arial" w:cs="Arial"/>
          <w:b/>
          <w:bCs/>
          <w:sz w:val="22"/>
          <w:szCs w:val="22"/>
        </w:rPr>
        <w:t>or</w:t>
      </w:r>
      <w:r w:rsidR="0082640F" w:rsidRPr="576BBA41">
        <w:rPr>
          <w:rFonts w:ascii="Arial" w:hAnsi="Arial" w:cs="Arial"/>
          <w:sz w:val="22"/>
          <w:szCs w:val="22"/>
        </w:rPr>
        <w:t xml:space="preserve"> Transfer </w:t>
      </w:r>
      <w:r w:rsidR="5D6B15BE" w:rsidRPr="576BBA41">
        <w:rPr>
          <w:rFonts w:ascii="Arial" w:hAnsi="Arial" w:cs="Arial"/>
          <w:sz w:val="22"/>
          <w:szCs w:val="22"/>
        </w:rPr>
        <w:t>Date</w:t>
      </w:r>
      <w:r w:rsidR="0082640F" w:rsidRPr="576BBA41">
        <w:rPr>
          <w:rFonts w:ascii="Arial" w:hAnsi="Arial" w:cs="Arial"/>
          <w:sz w:val="22"/>
          <w:szCs w:val="22"/>
        </w:rPr>
        <w:t>____</w:t>
      </w:r>
    </w:p>
    <w:p w14:paraId="0984A073" w14:textId="77777777" w:rsidR="00ED391F" w:rsidRPr="0030183E" w:rsidRDefault="00ED391F" w:rsidP="00060FC6">
      <w:pPr>
        <w:jc w:val="center"/>
        <w:rPr>
          <w:rFonts w:ascii="Arial" w:hAnsi="Arial" w:cs="Arial"/>
          <w:sz w:val="22"/>
          <w:szCs w:val="22"/>
        </w:rPr>
      </w:pPr>
    </w:p>
    <w:p w14:paraId="16F0B952" w14:textId="29972CF4" w:rsidR="0030183E" w:rsidRPr="0030183E" w:rsidRDefault="0030183E" w:rsidP="00060FC6">
      <w:pPr>
        <w:jc w:val="center"/>
        <w:rPr>
          <w:rFonts w:ascii="Arial" w:hAnsi="Arial" w:cs="Arial"/>
          <w:sz w:val="22"/>
          <w:szCs w:val="22"/>
        </w:rPr>
      </w:pPr>
      <w:r w:rsidRPr="0030183E">
        <w:rPr>
          <w:rFonts w:ascii="Arial" w:hAnsi="Arial" w:cs="Arial"/>
          <w:sz w:val="22"/>
          <w:szCs w:val="22"/>
        </w:rPr>
        <w:t>Date(s):________</w:t>
      </w:r>
      <w:r w:rsidRPr="0030183E">
        <w:rPr>
          <w:rFonts w:ascii="Arial" w:hAnsi="Arial" w:cs="Arial"/>
          <w:sz w:val="22"/>
          <w:szCs w:val="22"/>
        </w:rPr>
        <w:softHyphen/>
        <w:t>________________________________________</w:t>
      </w:r>
    </w:p>
    <w:p w14:paraId="2C023DA8" w14:textId="77777777" w:rsidR="0030183E" w:rsidRPr="0030183E" w:rsidRDefault="0030183E" w:rsidP="0030183E">
      <w:pPr>
        <w:rPr>
          <w:rFonts w:ascii="Arial" w:hAnsi="Arial" w:cs="Arial"/>
          <w:sz w:val="22"/>
          <w:szCs w:val="22"/>
        </w:rPr>
      </w:pPr>
      <w:r w:rsidRPr="0030183E">
        <w:rPr>
          <w:rFonts w:ascii="Arial" w:hAnsi="Arial" w:cs="Arial"/>
          <w:sz w:val="22"/>
          <w:szCs w:val="22"/>
        </w:rPr>
        <w:tab/>
      </w:r>
    </w:p>
    <w:p w14:paraId="6D0418B7" w14:textId="77777777" w:rsidR="0030183E" w:rsidRPr="0030183E" w:rsidRDefault="0030183E" w:rsidP="0030183E">
      <w:pPr>
        <w:rPr>
          <w:rFonts w:ascii="Arial" w:hAnsi="Arial" w:cs="Arial"/>
          <w:sz w:val="22"/>
          <w:szCs w:val="22"/>
        </w:rPr>
      </w:pPr>
    </w:p>
    <w:p w14:paraId="513517A5" w14:textId="77777777" w:rsidR="0030183E" w:rsidRPr="0030183E" w:rsidRDefault="0030183E" w:rsidP="0030183E">
      <w:pPr>
        <w:rPr>
          <w:rFonts w:ascii="Arial" w:hAnsi="Arial" w:cs="Arial"/>
          <w:sz w:val="22"/>
          <w:szCs w:val="22"/>
        </w:rPr>
      </w:pPr>
      <w:r w:rsidRPr="0030183E">
        <w:rPr>
          <w:rFonts w:ascii="Arial" w:hAnsi="Arial" w:cs="Arial"/>
          <w:sz w:val="22"/>
          <w:szCs w:val="22"/>
        </w:rPr>
        <w:t xml:space="preserve">6.  </w:t>
      </w:r>
      <w:r w:rsidRPr="0030183E">
        <w:rPr>
          <w:rFonts w:ascii="Arial" w:hAnsi="Arial" w:cs="Arial"/>
          <w:sz w:val="22"/>
          <w:szCs w:val="22"/>
          <w:u w:val="single"/>
        </w:rPr>
        <w:t>Clearing Firm(s):</w:t>
      </w:r>
    </w:p>
    <w:p w14:paraId="7CD8F5D2" w14:textId="77777777" w:rsidR="0030183E" w:rsidRPr="0030183E" w:rsidRDefault="0030183E" w:rsidP="0030183E">
      <w:pPr>
        <w:rPr>
          <w:rFonts w:ascii="Arial" w:hAnsi="Arial" w:cs="Arial"/>
          <w:sz w:val="22"/>
          <w:szCs w:val="22"/>
        </w:rPr>
      </w:pPr>
    </w:p>
    <w:p w14:paraId="2A5B742C" w14:textId="77777777" w:rsidR="0030183E" w:rsidRPr="0030183E" w:rsidRDefault="0030183E" w:rsidP="0030183E">
      <w:pPr>
        <w:rPr>
          <w:rFonts w:ascii="Arial" w:hAnsi="Arial" w:cs="Arial"/>
          <w:sz w:val="22"/>
          <w:szCs w:val="22"/>
          <w:u w:val="single"/>
        </w:rPr>
      </w:pPr>
      <w:r w:rsidRPr="0030183E">
        <w:rPr>
          <w:rFonts w:ascii="Arial" w:hAnsi="Arial" w:cs="Arial"/>
          <w:sz w:val="22"/>
          <w:szCs w:val="22"/>
        </w:rPr>
        <w:t xml:space="preserve">      </w:t>
      </w:r>
      <w:r w:rsidRPr="0030183E">
        <w:rPr>
          <w:rFonts w:ascii="Arial" w:hAnsi="Arial" w:cs="Arial"/>
          <w:sz w:val="22"/>
          <w:szCs w:val="22"/>
          <w:u w:val="single"/>
        </w:rPr>
        <w:t>Originating Carrying Member:</w:t>
      </w:r>
    </w:p>
    <w:p w14:paraId="118491A1" w14:textId="77777777" w:rsidR="0030183E" w:rsidRPr="0030183E" w:rsidRDefault="0030183E" w:rsidP="0030183E">
      <w:pPr>
        <w:rPr>
          <w:rFonts w:ascii="Arial" w:hAnsi="Arial" w:cs="Arial"/>
          <w:sz w:val="22"/>
          <w:szCs w:val="22"/>
        </w:rPr>
      </w:pPr>
    </w:p>
    <w:p w14:paraId="25D39891"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Clearing Firm:__________________________________________________________</w:t>
      </w:r>
    </w:p>
    <w:p w14:paraId="4190CCAA" w14:textId="77777777" w:rsidR="0030183E" w:rsidRPr="0030183E" w:rsidRDefault="0030183E" w:rsidP="0030183E">
      <w:pPr>
        <w:rPr>
          <w:rFonts w:ascii="Arial" w:hAnsi="Arial" w:cs="Arial"/>
          <w:sz w:val="22"/>
          <w:szCs w:val="22"/>
        </w:rPr>
      </w:pPr>
    </w:p>
    <w:p w14:paraId="6B08755D"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Account Name:_________________________________________________________</w:t>
      </w:r>
    </w:p>
    <w:p w14:paraId="3E8B684C" w14:textId="77777777" w:rsidR="0030183E" w:rsidRPr="0030183E" w:rsidRDefault="0030183E" w:rsidP="0030183E">
      <w:pPr>
        <w:rPr>
          <w:rFonts w:ascii="Arial" w:hAnsi="Arial" w:cs="Arial"/>
          <w:sz w:val="22"/>
          <w:szCs w:val="22"/>
        </w:rPr>
      </w:pPr>
    </w:p>
    <w:p w14:paraId="052CFAAA"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Account Controller(s):____________________________________________________</w:t>
      </w:r>
    </w:p>
    <w:p w14:paraId="2998F113" w14:textId="77777777" w:rsidR="0030183E" w:rsidRPr="0030183E" w:rsidRDefault="0030183E" w:rsidP="0030183E">
      <w:pPr>
        <w:rPr>
          <w:rFonts w:ascii="Arial" w:hAnsi="Arial" w:cs="Arial"/>
          <w:sz w:val="22"/>
          <w:szCs w:val="22"/>
        </w:rPr>
      </w:pPr>
    </w:p>
    <w:p w14:paraId="6B652AE9"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Account Number(s):______________________________________________________</w:t>
      </w:r>
    </w:p>
    <w:p w14:paraId="232C11A6" w14:textId="77777777" w:rsidR="0030183E" w:rsidRDefault="0030183E" w:rsidP="0030183E">
      <w:pPr>
        <w:rPr>
          <w:rFonts w:ascii="Arial" w:hAnsi="Arial" w:cs="Arial"/>
          <w:sz w:val="22"/>
          <w:szCs w:val="22"/>
        </w:rPr>
      </w:pPr>
    </w:p>
    <w:p w14:paraId="49E233CA" w14:textId="77777777" w:rsidR="0030183E" w:rsidRDefault="0030183E" w:rsidP="0030183E">
      <w:pPr>
        <w:rPr>
          <w:rFonts w:ascii="Arial" w:hAnsi="Arial" w:cs="Arial"/>
          <w:sz w:val="22"/>
          <w:szCs w:val="22"/>
        </w:rPr>
      </w:pPr>
    </w:p>
    <w:p w14:paraId="6D280692" w14:textId="77777777" w:rsidR="0030183E" w:rsidRPr="0030183E" w:rsidRDefault="0030183E" w:rsidP="0030183E">
      <w:pPr>
        <w:rPr>
          <w:rFonts w:ascii="Arial" w:hAnsi="Arial" w:cs="Arial"/>
          <w:sz w:val="22"/>
          <w:szCs w:val="22"/>
        </w:rPr>
      </w:pPr>
    </w:p>
    <w:p w14:paraId="65AED1F1" w14:textId="01361D24" w:rsidR="0030183E" w:rsidRPr="0030183E" w:rsidRDefault="0030183E" w:rsidP="0030183E">
      <w:pPr>
        <w:rPr>
          <w:rFonts w:ascii="Arial" w:hAnsi="Arial" w:cs="Arial"/>
          <w:sz w:val="22"/>
          <w:szCs w:val="22"/>
          <w:u w:val="single"/>
        </w:rPr>
      </w:pPr>
      <w:r w:rsidRPr="0030183E">
        <w:rPr>
          <w:rFonts w:ascii="Arial" w:hAnsi="Arial" w:cs="Arial"/>
          <w:sz w:val="22"/>
          <w:szCs w:val="22"/>
          <w:u w:val="single"/>
        </w:rPr>
        <w:lastRenderedPageBreak/>
        <w:t xml:space="preserve">Receiving Member </w:t>
      </w:r>
    </w:p>
    <w:p w14:paraId="7EB8EA61" w14:textId="77777777" w:rsidR="0030183E" w:rsidRPr="0030183E" w:rsidRDefault="0030183E" w:rsidP="0030183E">
      <w:pPr>
        <w:rPr>
          <w:rFonts w:ascii="Arial" w:hAnsi="Arial" w:cs="Arial"/>
          <w:sz w:val="22"/>
          <w:szCs w:val="22"/>
          <w:u w:val="single"/>
        </w:rPr>
      </w:pPr>
    </w:p>
    <w:p w14:paraId="170497A8"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Clearing Firm:__________________________________________________________</w:t>
      </w:r>
    </w:p>
    <w:p w14:paraId="263ACACB" w14:textId="77777777" w:rsidR="0030183E" w:rsidRPr="0030183E" w:rsidRDefault="0030183E" w:rsidP="0030183E">
      <w:pPr>
        <w:rPr>
          <w:rFonts w:ascii="Arial" w:hAnsi="Arial" w:cs="Arial"/>
          <w:sz w:val="22"/>
          <w:szCs w:val="22"/>
        </w:rPr>
      </w:pPr>
    </w:p>
    <w:p w14:paraId="3882A184"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Account Name:_________________________________________________________</w:t>
      </w:r>
    </w:p>
    <w:p w14:paraId="067B21A5" w14:textId="77777777" w:rsidR="0030183E" w:rsidRPr="0030183E" w:rsidRDefault="0030183E" w:rsidP="0030183E">
      <w:pPr>
        <w:rPr>
          <w:rFonts w:ascii="Arial" w:hAnsi="Arial" w:cs="Arial"/>
          <w:sz w:val="22"/>
          <w:szCs w:val="22"/>
        </w:rPr>
      </w:pPr>
    </w:p>
    <w:p w14:paraId="3CC65E81"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Account Controller(s):____________________________________________________</w:t>
      </w:r>
    </w:p>
    <w:p w14:paraId="2124511C" w14:textId="77777777" w:rsidR="0030183E" w:rsidRPr="0030183E" w:rsidRDefault="0030183E" w:rsidP="0030183E">
      <w:pPr>
        <w:rPr>
          <w:rFonts w:ascii="Arial" w:hAnsi="Arial" w:cs="Arial"/>
          <w:sz w:val="22"/>
          <w:szCs w:val="22"/>
        </w:rPr>
      </w:pPr>
    </w:p>
    <w:p w14:paraId="09485546" w14:textId="77777777" w:rsidR="0030183E" w:rsidRPr="0030183E" w:rsidRDefault="0030183E" w:rsidP="0030183E">
      <w:pPr>
        <w:ind w:firstLine="720"/>
        <w:rPr>
          <w:rFonts w:ascii="Arial" w:hAnsi="Arial" w:cs="Arial"/>
          <w:sz w:val="22"/>
          <w:szCs w:val="22"/>
        </w:rPr>
      </w:pPr>
      <w:r w:rsidRPr="0030183E">
        <w:rPr>
          <w:rFonts w:ascii="Arial" w:hAnsi="Arial" w:cs="Arial"/>
          <w:sz w:val="22"/>
          <w:szCs w:val="22"/>
        </w:rPr>
        <w:t>Account Number(s):_____________________________________________________</w:t>
      </w:r>
    </w:p>
    <w:p w14:paraId="36FC1773" w14:textId="77777777" w:rsidR="0030183E" w:rsidRPr="0030183E" w:rsidRDefault="0030183E" w:rsidP="0030183E">
      <w:pPr>
        <w:rPr>
          <w:rFonts w:ascii="Arial" w:hAnsi="Arial" w:cs="Arial"/>
          <w:sz w:val="22"/>
          <w:szCs w:val="22"/>
          <w:u w:val="single"/>
        </w:rPr>
      </w:pPr>
    </w:p>
    <w:p w14:paraId="001C7963" w14:textId="77777777" w:rsidR="0030183E" w:rsidRPr="0030183E" w:rsidRDefault="0030183E" w:rsidP="0030183E">
      <w:pPr>
        <w:rPr>
          <w:rFonts w:ascii="Arial" w:hAnsi="Arial" w:cs="Arial"/>
          <w:sz w:val="22"/>
          <w:szCs w:val="22"/>
        </w:rPr>
      </w:pPr>
      <w:r w:rsidRPr="0030183E">
        <w:rPr>
          <w:rFonts w:ascii="Arial" w:hAnsi="Arial" w:cs="Arial"/>
          <w:sz w:val="22"/>
          <w:szCs w:val="22"/>
        </w:rPr>
        <w:t xml:space="preserve">The receiving Firm has the responsibility to assure compliance with Rule 4.37. </w:t>
      </w:r>
    </w:p>
    <w:p w14:paraId="5F697FF0" w14:textId="77777777" w:rsidR="0030183E" w:rsidRPr="0030183E" w:rsidRDefault="0030183E" w:rsidP="0030183E">
      <w:pPr>
        <w:rPr>
          <w:rFonts w:ascii="Arial" w:hAnsi="Arial" w:cs="Arial"/>
          <w:sz w:val="22"/>
          <w:szCs w:val="22"/>
        </w:rPr>
      </w:pPr>
    </w:p>
    <w:p w14:paraId="6D5E0423" w14:textId="77777777" w:rsidR="0030183E" w:rsidRPr="0030183E" w:rsidRDefault="0030183E" w:rsidP="0030183E">
      <w:pPr>
        <w:rPr>
          <w:rFonts w:ascii="Arial" w:hAnsi="Arial" w:cs="Arial"/>
          <w:sz w:val="22"/>
          <w:szCs w:val="22"/>
        </w:rPr>
      </w:pPr>
      <w:r w:rsidRPr="0030183E">
        <w:rPr>
          <w:rFonts w:ascii="Arial" w:hAnsi="Arial" w:cs="Arial"/>
          <w:sz w:val="22"/>
          <w:szCs w:val="22"/>
        </w:rPr>
        <w:t xml:space="preserve">You are reminded, Exchange staff, at their discretion, may initiate an inquiry to review this transfer. </w:t>
      </w:r>
    </w:p>
    <w:p w14:paraId="4AD194CC" w14:textId="77777777" w:rsidR="0030183E" w:rsidRPr="0030183E" w:rsidRDefault="0030183E" w:rsidP="0030183E">
      <w:pPr>
        <w:rPr>
          <w:rFonts w:ascii="Arial" w:hAnsi="Arial" w:cs="Arial"/>
          <w:sz w:val="22"/>
          <w:szCs w:val="22"/>
        </w:rPr>
      </w:pPr>
    </w:p>
    <w:p w14:paraId="6546271B" w14:textId="77777777" w:rsidR="0030183E" w:rsidRPr="0030183E" w:rsidRDefault="0030183E" w:rsidP="0030183E">
      <w:pPr>
        <w:rPr>
          <w:rFonts w:ascii="Arial" w:hAnsi="Arial" w:cs="Arial"/>
          <w:sz w:val="22"/>
          <w:szCs w:val="22"/>
        </w:rPr>
      </w:pPr>
      <w:r w:rsidRPr="0030183E">
        <w:rPr>
          <w:rFonts w:ascii="Arial" w:hAnsi="Arial" w:cs="Arial"/>
          <w:sz w:val="22"/>
          <w:szCs w:val="22"/>
        </w:rPr>
        <w:t>The undersigned certifies that it is their belief, after evaluation of all the appropriate information and materials, that the requested transfer would be permissible under Exchange Rule 4.37, and is seeking approval from the Exchange to permit such transfer.</w:t>
      </w:r>
    </w:p>
    <w:p w14:paraId="4F571E36" w14:textId="77777777" w:rsidR="0030183E" w:rsidRPr="0030183E" w:rsidRDefault="0030183E" w:rsidP="0030183E">
      <w:pPr>
        <w:rPr>
          <w:rFonts w:ascii="Arial" w:hAnsi="Arial" w:cs="Arial"/>
          <w:sz w:val="22"/>
          <w:szCs w:val="22"/>
        </w:rPr>
      </w:pPr>
    </w:p>
    <w:p w14:paraId="5C2ECA91" w14:textId="77777777" w:rsidR="0030183E" w:rsidRPr="0030183E" w:rsidRDefault="0030183E" w:rsidP="0030183E">
      <w:pPr>
        <w:rPr>
          <w:rFonts w:ascii="Arial" w:hAnsi="Arial" w:cs="Arial"/>
          <w:sz w:val="22"/>
          <w:szCs w:val="22"/>
        </w:rPr>
      </w:pPr>
      <w:r w:rsidRPr="0030183E">
        <w:rPr>
          <w:rFonts w:ascii="Arial" w:hAnsi="Arial" w:cs="Arial"/>
          <w:sz w:val="22"/>
          <w:szCs w:val="22"/>
        </w:rPr>
        <w:t xml:space="preserve">Signature: _____________________________ </w:t>
      </w:r>
      <w:r w:rsidRPr="0030183E">
        <w:rPr>
          <w:rFonts w:ascii="Arial" w:hAnsi="Arial" w:cs="Arial"/>
          <w:sz w:val="22"/>
          <w:szCs w:val="22"/>
        </w:rPr>
        <w:tab/>
        <w:t xml:space="preserve">      Date: ___________________________</w:t>
      </w:r>
    </w:p>
    <w:p w14:paraId="0A1E0B6C" w14:textId="77777777" w:rsidR="0030183E" w:rsidRPr="0030183E" w:rsidRDefault="0030183E" w:rsidP="0030183E">
      <w:pPr>
        <w:rPr>
          <w:rFonts w:ascii="Arial" w:hAnsi="Arial" w:cs="Arial"/>
          <w:sz w:val="22"/>
          <w:szCs w:val="22"/>
        </w:rPr>
      </w:pPr>
    </w:p>
    <w:p w14:paraId="3DA8F38B" w14:textId="4B29C0FF" w:rsidR="0030183E" w:rsidRPr="0030183E" w:rsidRDefault="0030183E" w:rsidP="0030183E">
      <w:pPr>
        <w:rPr>
          <w:rFonts w:ascii="Arial" w:hAnsi="Arial" w:cs="Arial"/>
          <w:sz w:val="22"/>
          <w:szCs w:val="22"/>
        </w:rPr>
      </w:pPr>
      <w:r w:rsidRPr="0030183E">
        <w:rPr>
          <w:rFonts w:ascii="Arial" w:hAnsi="Arial" w:cs="Arial"/>
          <w:sz w:val="22"/>
          <w:szCs w:val="22"/>
        </w:rPr>
        <w:t>Submitted by (Print Name): _______________________</w:t>
      </w:r>
      <w:r w:rsidR="00110DEF">
        <w:rPr>
          <w:rFonts w:ascii="Arial" w:hAnsi="Arial" w:cs="Arial"/>
          <w:sz w:val="22"/>
          <w:szCs w:val="22"/>
        </w:rPr>
        <w:t>_______</w:t>
      </w:r>
      <w:r w:rsidRPr="0030183E">
        <w:rPr>
          <w:rFonts w:ascii="Arial" w:hAnsi="Arial" w:cs="Arial"/>
          <w:sz w:val="22"/>
          <w:szCs w:val="22"/>
        </w:rPr>
        <w:t>________________________</w:t>
      </w:r>
    </w:p>
    <w:p w14:paraId="1593F603" w14:textId="77777777" w:rsidR="0030183E" w:rsidRPr="0030183E" w:rsidRDefault="0030183E" w:rsidP="0030183E">
      <w:pPr>
        <w:rPr>
          <w:rFonts w:ascii="Arial" w:hAnsi="Arial" w:cs="Arial"/>
          <w:sz w:val="22"/>
          <w:szCs w:val="22"/>
        </w:rPr>
      </w:pPr>
    </w:p>
    <w:p w14:paraId="685194BF" w14:textId="77777777" w:rsidR="0030183E" w:rsidRPr="0030183E" w:rsidRDefault="0030183E" w:rsidP="0030183E">
      <w:pPr>
        <w:rPr>
          <w:rFonts w:ascii="Arial" w:hAnsi="Arial" w:cs="Arial"/>
          <w:sz w:val="22"/>
          <w:szCs w:val="22"/>
        </w:rPr>
      </w:pPr>
      <w:r w:rsidRPr="0030183E">
        <w:rPr>
          <w:rFonts w:ascii="Arial" w:hAnsi="Arial" w:cs="Arial"/>
          <w:sz w:val="22"/>
          <w:szCs w:val="22"/>
        </w:rPr>
        <w:t>Position/Title: ____________________________ Telephone #: _________________________</w:t>
      </w:r>
    </w:p>
    <w:p w14:paraId="1CC4646A" w14:textId="77777777" w:rsidR="0030183E" w:rsidRPr="0030183E" w:rsidRDefault="0030183E" w:rsidP="0030183E">
      <w:pPr>
        <w:rPr>
          <w:rFonts w:ascii="Arial" w:hAnsi="Arial" w:cs="Arial"/>
          <w:sz w:val="22"/>
          <w:szCs w:val="22"/>
        </w:rPr>
      </w:pPr>
    </w:p>
    <w:p w14:paraId="354D081B" w14:textId="77777777" w:rsidR="0030183E" w:rsidRPr="0030183E" w:rsidRDefault="0030183E" w:rsidP="0030183E">
      <w:pPr>
        <w:rPr>
          <w:rFonts w:ascii="Arial" w:hAnsi="Arial" w:cs="Arial"/>
          <w:sz w:val="22"/>
          <w:szCs w:val="22"/>
        </w:rPr>
      </w:pPr>
      <w:r w:rsidRPr="0030183E">
        <w:rPr>
          <w:rFonts w:ascii="Arial" w:hAnsi="Arial" w:cs="Arial"/>
          <w:sz w:val="22"/>
          <w:szCs w:val="22"/>
        </w:rPr>
        <w:t>E-Mail: ______________________________________________________________________</w:t>
      </w:r>
    </w:p>
    <w:p w14:paraId="673CC63A" w14:textId="77777777" w:rsidR="0030183E" w:rsidRPr="0030183E" w:rsidRDefault="0030183E" w:rsidP="0030183E">
      <w:pPr>
        <w:rPr>
          <w:rFonts w:ascii="Arial" w:hAnsi="Arial" w:cs="Arial"/>
          <w:sz w:val="22"/>
          <w:szCs w:val="22"/>
        </w:rPr>
      </w:pPr>
    </w:p>
    <w:p w14:paraId="4F730610" w14:textId="11933CDB" w:rsidR="00056F25" w:rsidRDefault="0030183E" w:rsidP="0030183E">
      <w:pPr>
        <w:rPr>
          <w:rFonts w:ascii="Arial" w:hAnsi="Arial" w:cs="Arial"/>
          <w:sz w:val="22"/>
          <w:szCs w:val="22"/>
        </w:rPr>
      </w:pPr>
      <w:r w:rsidRPr="0030183E">
        <w:rPr>
          <w:rFonts w:ascii="Arial" w:hAnsi="Arial" w:cs="Arial"/>
          <w:sz w:val="22"/>
          <w:szCs w:val="22"/>
        </w:rPr>
        <w:t>This form must be submitted (by e</w:t>
      </w:r>
      <w:r w:rsidR="00577DAB">
        <w:rPr>
          <w:rFonts w:ascii="Arial" w:hAnsi="Arial" w:cs="Arial"/>
          <w:sz w:val="22"/>
          <w:szCs w:val="22"/>
        </w:rPr>
        <w:t>-</w:t>
      </w:r>
      <w:r w:rsidRPr="0030183E">
        <w:rPr>
          <w:rFonts w:ascii="Arial" w:hAnsi="Arial" w:cs="Arial"/>
          <w:sz w:val="22"/>
          <w:szCs w:val="22"/>
        </w:rPr>
        <w:t>mail) to</w:t>
      </w:r>
      <w:r w:rsidR="008960EE">
        <w:rPr>
          <w:rFonts w:ascii="Arial" w:hAnsi="Arial" w:cs="Arial"/>
          <w:sz w:val="22"/>
          <w:szCs w:val="22"/>
        </w:rPr>
        <w:t xml:space="preserve"> </w:t>
      </w:r>
      <w:hyperlink r:id="rId12" w:history="1">
        <w:r w:rsidR="008960EE" w:rsidRPr="0032458D">
          <w:rPr>
            <w:rStyle w:val="Hyperlink"/>
            <w:rFonts w:ascii="Arial" w:hAnsi="Arial" w:cs="Arial"/>
            <w:sz w:val="22"/>
            <w:szCs w:val="22"/>
          </w:rPr>
          <w:t>MarketRegulation-IFUS@ice.com</w:t>
        </w:r>
      </w:hyperlink>
      <w:r w:rsidR="00577DAB" w:rsidRPr="00056F25">
        <w:rPr>
          <w:rFonts w:ascii="Arial" w:hAnsi="Arial" w:cs="Arial"/>
          <w:sz w:val="22"/>
          <w:szCs w:val="22"/>
        </w:rPr>
        <w:t>.</w:t>
      </w:r>
      <w:r w:rsidR="008960EE">
        <w:rPr>
          <w:rFonts w:ascii="Arial" w:hAnsi="Arial" w:cs="Arial"/>
          <w:sz w:val="22"/>
          <w:szCs w:val="22"/>
        </w:rPr>
        <w:t xml:space="preserve"> </w:t>
      </w:r>
      <w:r w:rsidR="00CE4ECF">
        <w:rPr>
          <w:rFonts w:ascii="Arial" w:hAnsi="Arial" w:cs="Arial"/>
          <w:sz w:val="22"/>
          <w:szCs w:val="22"/>
        </w:rPr>
        <w:t xml:space="preserve"> </w:t>
      </w:r>
      <w:r w:rsidR="00056F25">
        <w:rPr>
          <w:rFonts w:ascii="Arial" w:hAnsi="Arial" w:cs="Arial"/>
          <w:sz w:val="22"/>
          <w:szCs w:val="22"/>
        </w:rPr>
        <w:t xml:space="preserve"> </w:t>
      </w:r>
    </w:p>
    <w:p w14:paraId="77DEC752" w14:textId="77777777" w:rsidR="00056F25" w:rsidRDefault="00056F25" w:rsidP="0030183E">
      <w:pPr>
        <w:rPr>
          <w:rFonts w:ascii="Arial" w:hAnsi="Arial" w:cs="Arial"/>
          <w:sz w:val="22"/>
          <w:szCs w:val="22"/>
        </w:rPr>
      </w:pPr>
    </w:p>
    <w:p w14:paraId="218D97C8" w14:textId="745053A3" w:rsidR="0030183E" w:rsidRPr="0030183E" w:rsidRDefault="00577DAB" w:rsidP="0030183E">
      <w:pPr>
        <w:rPr>
          <w:rFonts w:ascii="Arial" w:hAnsi="Arial" w:cs="Arial"/>
          <w:sz w:val="22"/>
          <w:szCs w:val="22"/>
        </w:rPr>
      </w:pPr>
      <w:r w:rsidRPr="00056F25">
        <w:rPr>
          <w:rFonts w:ascii="Arial" w:hAnsi="Arial" w:cs="Arial"/>
          <w:sz w:val="22"/>
          <w:szCs w:val="22"/>
        </w:rPr>
        <w:t>Please direct any questions to the e-mail address</w:t>
      </w:r>
      <w:r w:rsidR="00056F25">
        <w:rPr>
          <w:rFonts w:ascii="Arial" w:hAnsi="Arial" w:cs="Arial"/>
          <w:sz w:val="22"/>
          <w:szCs w:val="22"/>
        </w:rPr>
        <w:t xml:space="preserve"> stated above</w:t>
      </w:r>
      <w:r w:rsidRPr="00056F25">
        <w:rPr>
          <w:rFonts w:ascii="Arial" w:hAnsi="Arial" w:cs="Arial"/>
          <w:sz w:val="22"/>
          <w:szCs w:val="22"/>
        </w:rPr>
        <w:t xml:space="preserve">. </w:t>
      </w:r>
    </w:p>
    <w:p w14:paraId="50049F09" w14:textId="77777777" w:rsidR="0030183E" w:rsidRPr="0030183E" w:rsidRDefault="0030183E" w:rsidP="0030183E">
      <w:pPr>
        <w:rPr>
          <w:rFonts w:ascii="Arial" w:hAnsi="Arial" w:cs="Arial"/>
          <w:sz w:val="22"/>
          <w:szCs w:val="22"/>
        </w:rPr>
      </w:pPr>
    </w:p>
    <w:p w14:paraId="629B3DA4" w14:textId="77777777" w:rsidR="00F21034" w:rsidRPr="0030183E" w:rsidRDefault="00F21034" w:rsidP="0030183E">
      <w:pPr>
        <w:rPr>
          <w:rFonts w:ascii="Arial" w:hAnsi="Arial" w:cs="Arial"/>
          <w:sz w:val="22"/>
          <w:szCs w:val="22"/>
        </w:rPr>
      </w:pPr>
    </w:p>
    <w:p w14:paraId="2856307B" w14:textId="06CDEAD2" w:rsidR="00201D5B" w:rsidRPr="00201D5B" w:rsidRDefault="00201D5B">
      <w:pPr>
        <w:rPr>
          <w:rFonts w:ascii="Arial" w:hAnsi="Arial" w:cs="Arial"/>
        </w:rPr>
      </w:pPr>
    </w:p>
    <w:sectPr w:rsidR="00201D5B" w:rsidRPr="00201D5B" w:rsidSect="00B15DCF">
      <w:headerReference w:type="even" r:id="rId13"/>
      <w:headerReference w:type="default" r:id="rId14"/>
      <w:footerReference w:type="even" r:id="rId15"/>
      <w:footerReference w:type="default" r:id="rId16"/>
      <w:headerReference w:type="first" r:id="rId17"/>
      <w:footerReference w:type="first" r:id="rId18"/>
      <w:pgSz w:w="12240" w:h="15840"/>
      <w:pgMar w:top="1872" w:right="1440" w:bottom="172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1BF7A" w14:textId="77777777" w:rsidR="008041E1" w:rsidRDefault="008041E1" w:rsidP="000E67D6">
      <w:r>
        <w:separator/>
      </w:r>
    </w:p>
  </w:endnote>
  <w:endnote w:type="continuationSeparator" w:id="0">
    <w:p w14:paraId="66289CC2" w14:textId="77777777" w:rsidR="008041E1" w:rsidRDefault="008041E1" w:rsidP="000E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rade Gothic LT Std Bold">
    <w:altName w:val="Calibri"/>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inionPro-Regular">
    <w:altName w:val="Minion Pro"/>
    <w:charset w:val="4D"/>
    <w:family w:val="auto"/>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302C" w14:textId="77777777" w:rsidR="00DC7D74" w:rsidRDefault="00DC7D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C42C" w14:textId="77248D27" w:rsidR="00EA03F4" w:rsidRPr="00EA03F4" w:rsidRDefault="00496855" w:rsidP="00476A7F">
    <w:pPr>
      <w:pStyle w:val="BasicParagraph"/>
      <w:rPr>
        <w:rFonts w:ascii="Arial" w:hAnsi="Arial" w:cs="Arial"/>
        <w:b/>
        <w:bCs/>
        <w:sz w:val="16"/>
        <w:szCs w:val="16"/>
      </w:rPr>
    </w:pPr>
    <w:r>
      <w:rPr>
        <w:rFonts w:ascii="Arial" w:hAnsi="Arial" w:cs="Arial"/>
        <w:b/>
        <w:bCs/>
        <w:sz w:val="16"/>
        <w:szCs w:val="16"/>
      </w:rPr>
      <w:t xml:space="preserve">ICE </w:t>
    </w:r>
    <w:r w:rsidR="009C5384">
      <w:rPr>
        <w:rFonts w:ascii="Arial" w:hAnsi="Arial" w:cs="Arial"/>
        <w:b/>
        <w:bCs/>
        <w:sz w:val="16"/>
        <w:szCs w:val="16"/>
      </w:rPr>
      <w:t>Futures</w:t>
    </w:r>
    <w:r>
      <w:rPr>
        <w:rFonts w:ascii="Arial" w:hAnsi="Arial" w:cs="Arial"/>
        <w:b/>
        <w:bCs/>
        <w:sz w:val="16"/>
        <w:szCs w:val="16"/>
      </w:rPr>
      <w:t xml:space="preserve"> U.S. Inc.</w:t>
    </w:r>
    <w:r w:rsidR="009D23A1">
      <w:rPr>
        <w:rFonts w:ascii="Arial" w:hAnsi="Arial" w:cs="Arial"/>
        <w:b/>
        <w:bCs/>
        <w:sz w:val="16"/>
        <w:szCs w:val="16"/>
      </w:rPr>
      <w:tab/>
    </w:r>
    <w:r w:rsidR="009D23A1">
      <w:rPr>
        <w:rFonts w:ascii="Arial" w:hAnsi="Arial" w:cs="Arial"/>
        <w:b/>
        <w:bCs/>
        <w:sz w:val="16"/>
        <w:szCs w:val="16"/>
      </w:rPr>
      <w:tab/>
    </w:r>
    <w:r w:rsidR="009D23A1">
      <w:rPr>
        <w:rFonts w:ascii="Arial" w:hAnsi="Arial" w:cs="Arial"/>
        <w:b/>
        <w:bCs/>
        <w:sz w:val="16"/>
        <w:szCs w:val="16"/>
      </w:rPr>
      <w:tab/>
    </w:r>
    <w:r w:rsidR="009D23A1">
      <w:rPr>
        <w:rFonts w:ascii="Arial" w:hAnsi="Arial" w:cs="Arial"/>
        <w:b/>
        <w:bCs/>
        <w:sz w:val="16"/>
        <w:szCs w:val="16"/>
      </w:rPr>
      <w:tab/>
    </w:r>
    <w:r w:rsidR="009D23A1">
      <w:rPr>
        <w:rFonts w:ascii="Arial" w:hAnsi="Arial" w:cs="Arial"/>
        <w:b/>
        <w:bCs/>
        <w:sz w:val="16"/>
        <w:szCs w:val="16"/>
      </w:rPr>
      <w:tab/>
    </w:r>
    <w:r w:rsidR="009D23A1">
      <w:rPr>
        <w:rFonts w:ascii="Arial" w:hAnsi="Arial" w:cs="Arial"/>
        <w:b/>
        <w:bCs/>
        <w:sz w:val="16"/>
        <w:szCs w:val="16"/>
      </w:rPr>
      <w:tab/>
    </w:r>
    <w:r w:rsidR="009D23A1">
      <w:rPr>
        <w:rFonts w:ascii="Arial" w:hAnsi="Arial" w:cs="Arial"/>
        <w:b/>
        <w:bCs/>
        <w:sz w:val="16"/>
        <w:szCs w:val="16"/>
      </w:rPr>
      <w:tab/>
    </w:r>
    <w:r w:rsidR="009D23A1">
      <w:rPr>
        <w:rFonts w:ascii="Arial" w:hAnsi="Arial" w:cs="Arial"/>
        <w:b/>
        <w:bCs/>
        <w:sz w:val="16"/>
        <w:szCs w:val="16"/>
      </w:rPr>
      <w:tab/>
    </w:r>
    <w:r w:rsidR="009D23A1">
      <w:rPr>
        <w:rFonts w:ascii="Arial" w:hAnsi="Arial" w:cs="Arial"/>
        <w:b/>
        <w:bCs/>
        <w:sz w:val="16"/>
        <w:szCs w:val="16"/>
      </w:rPr>
      <w:tab/>
    </w:r>
  </w:p>
  <w:p w14:paraId="20CABCFC" w14:textId="1699123C" w:rsidR="00C75337" w:rsidRDefault="00DC7D74" w:rsidP="00C75337">
    <w:pPr>
      <w:pStyle w:val="Footer"/>
      <w:rPr>
        <w:rFonts w:ascii="Arial" w:hAnsi="Arial" w:cs="Arial"/>
        <w:color w:val="000000"/>
        <w:sz w:val="16"/>
        <w:szCs w:val="16"/>
      </w:rPr>
    </w:pPr>
    <w:r>
      <w:rPr>
        <w:rFonts w:ascii="Arial" w:hAnsi="Arial" w:cs="Arial"/>
        <w:color w:val="000000"/>
        <w:sz w:val="16"/>
        <w:szCs w:val="16"/>
      </w:rPr>
      <w:t>1345 Avenue of the Americas</w:t>
    </w:r>
  </w:p>
  <w:p w14:paraId="2E593D10" w14:textId="3D3C48C4" w:rsidR="00C75337" w:rsidRDefault="00C75337" w:rsidP="00C75337">
    <w:pPr>
      <w:pStyle w:val="Footer"/>
      <w:rPr>
        <w:rFonts w:ascii="Arial" w:hAnsi="Arial" w:cs="Arial"/>
        <w:color w:val="000000"/>
        <w:sz w:val="16"/>
        <w:szCs w:val="16"/>
      </w:rPr>
    </w:pPr>
    <w:r w:rsidRPr="004D0179">
      <w:rPr>
        <w:rFonts w:ascii="Arial" w:hAnsi="Arial" w:cs="Arial"/>
        <w:color w:val="000000"/>
        <w:sz w:val="16"/>
        <w:szCs w:val="16"/>
      </w:rPr>
      <w:t>New York, NY 10</w:t>
    </w:r>
    <w:r w:rsidR="00DC7D74">
      <w:rPr>
        <w:rFonts w:ascii="Arial" w:hAnsi="Arial" w:cs="Arial"/>
        <w:color w:val="000000"/>
        <w:sz w:val="16"/>
        <w:szCs w:val="16"/>
      </w:rPr>
      <w:t>019</w:t>
    </w:r>
  </w:p>
  <w:p w14:paraId="30885A7E" w14:textId="0EF9EF1D" w:rsidR="00C75337" w:rsidRDefault="00857C7E" w:rsidP="00C75337">
    <w:pPr>
      <w:pStyle w:val="Footer"/>
      <w:rPr>
        <w:rFonts w:ascii="Arial" w:hAnsi="Arial" w:cs="Arial"/>
        <w:color w:val="000000"/>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7B7D1C3E" wp14:editId="007B2CCD">
              <wp:simplePos x="0" y="0"/>
              <wp:positionH relativeFrom="column">
                <wp:posOffset>3642486</wp:posOffset>
              </wp:positionH>
              <wp:positionV relativeFrom="paragraph">
                <wp:posOffset>18305</wp:posOffset>
              </wp:positionV>
              <wp:extent cx="2297861" cy="302281"/>
              <wp:effectExtent l="0" t="0" r="0" b="0"/>
              <wp:wrapNone/>
              <wp:docPr id="1" name="Text Box 1"/>
              <wp:cNvGraphicFramePr/>
              <a:graphic xmlns:a="http://schemas.openxmlformats.org/drawingml/2006/main">
                <a:graphicData uri="http://schemas.microsoft.com/office/word/2010/wordprocessingShape">
                  <wps:wsp>
                    <wps:cNvSpPr txBox="1"/>
                    <wps:spPr>
                      <a:xfrm>
                        <a:off x="0" y="0"/>
                        <a:ext cx="2297861" cy="302281"/>
                      </a:xfrm>
                      <a:prstGeom prst="rect">
                        <a:avLst/>
                      </a:prstGeom>
                      <a:noFill/>
                      <a:ln w="6350">
                        <a:noFill/>
                      </a:ln>
                    </wps:spPr>
                    <wps:txbx>
                      <w:txbxContent>
                        <w:p w14:paraId="14C4893E" w14:textId="77777777" w:rsidR="00857C7E" w:rsidRPr="00C01127" w:rsidRDefault="00857C7E" w:rsidP="00857C7E">
                          <w:pPr>
                            <w:jc w:val="right"/>
                            <w:rPr>
                              <w:rFonts w:ascii="Arial" w:hAnsi="Arial" w:cs="Arial"/>
                              <w:sz w:val="13"/>
                              <w:szCs w:val="13"/>
                            </w:rPr>
                          </w:pPr>
                          <w:r>
                            <w:rPr>
                              <w:rFonts w:ascii="Arial" w:hAnsi="Arial" w:cs="Arial"/>
                              <w:sz w:val="13"/>
                              <w:szCs w:val="13"/>
                            </w:rPr>
                            <w:t>ICE Futures US, Inc. a designated contract market under the Commodity Exchange Act, as amended.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D1C3E" id="_x0000_t202" coordsize="21600,21600" o:spt="202" path="m,l,21600r21600,l21600,xe">
              <v:stroke joinstyle="miter"/>
              <v:path gradientshapeok="t" o:connecttype="rect"/>
            </v:shapetype>
            <v:shape id="Text Box 1" o:spid="_x0000_s1026" type="#_x0000_t202" style="position:absolute;margin-left:286.8pt;margin-top:1.45pt;width:180.95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" filled="f" stroked="f" strokeweight=".5pt">
              <v:textbox>
                <w:txbxContent>
                  <w:p w14:paraId="14C4893E" w14:textId="77777777" w:rsidR="00857C7E" w:rsidRPr="00C01127" w:rsidRDefault="00857C7E" w:rsidP="00857C7E">
                    <w:pPr>
                      <w:jc w:val="right"/>
                      <w:rPr>
                        <w:rFonts w:ascii="Arial" w:hAnsi="Arial" w:cs="Arial"/>
                        <w:sz w:val="13"/>
                        <w:szCs w:val="13"/>
                      </w:rPr>
                    </w:pPr>
                    <w:r>
                      <w:rPr>
                        <w:rFonts w:ascii="Arial" w:hAnsi="Arial" w:cs="Arial"/>
                        <w:sz w:val="13"/>
                        <w:szCs w:val="13"/>
                      </w:rPr>
                      <w:t>ICE Futures US, Inc. a designated contract market under the Commodity Exchange Act, as amended.</w:t>
                    </w:r>
                  </w:p>
                </w:txbxContent>
              </v:textbox>
            </v:shape>
          </w:pict>
        </mc:Fallback>
      </mc:AlternateContent>
    </w:r>
    <w:r w:rsidR="00C75337" w:rsidRPr="004D0179">
      <w:rPr>
        <w:rFonts w:ascii="Arial" w:hAnsi="Arial" w:cs="Arial"/>
        <w:color w:val="000000"/>
        <w:sz w:val="16"/>
        <w:szCs w:val="16"/>
      </w:rPr>
      <w:t xml:space="preserve">Tel: </w:t>
    </w:r>
    <w:r w:rsidR="006941A8" w:rsidRPr="00974D54">
      <w:rPr>
        <w:rFonts w:ascii="Arial" w:hAnsi="Arial" w:cs="Arial"/>
        <w:color w:val="000000"/>
        <w:sz w:val="16"/>
        <w:szCs w:val="16"/>
      </w:rPr>
      <w:t xml:space="preserve">+1 </w:t>
    </w:r>
    <w:r w:rsidR="00C75337" w:rsidRPr="004D0179">
      <w:rPr>
        <w:rFonts w:ascii="Arial" w:hAnsi="Arial" w:cs="Arial"/>
        <w:color w:val="000000"/>
        <w:sz w:val="16"/>
        <w:szCs w:val="16"/>
      </w:rPr>
      <w:t>212.748.400</w:t>
    </w:r>
    <w:r w:rsidR="009C5384">
      <w:rPr>
        <w:rFonts w:ascii="Arial" w:hAnsi="Arial" w:cs="Arial"/>
        <w:color w:val="000000"/>
        <w:sz w:val="16"/>
        <w:szCs w:val="16"/>
      </w:rPr>
      <w:t>0</w:t>
    </w:r>
    <w:r w:rsidR="00C75337">
      <w:rPr>
        <w:rFonts w:ascii="Arial" w:hAnsi="Arial" w:cs="Arial"/>
        <w:color w:val="000000"/>
        <w:sz w:val="16"/>
        <w:szCs w:val="16"/>
      </w:rPr>
      <w:t xml:space="preserve"> </w:t>
    </w:r>
  </w:p>
  <w:p w14:paraId="447498C3" w14:textId="4D6DEF4C" w:rsidR="009D23A1" w:rsidRPr="009D23A1" w:rsidRDefault="00C75337" w:rsidP="00C75337">
    <w:pPr>
      <w:pStyle w:val="Footer"/>
      <w:rPr>
        <w:rFonts w:ascii="Arial" w:hAnsi="Arial" w:cs="Arial"/>
        <w:b/>
        <w:bCs/>
      </w:rPr>
    </w:pPr>
    <w:r>
      <w:rPr>
        <w:rFonts w:ascii="Arial" w:hAnsi="Arial" w:cs="Arial"/>
        <w:b/>
        <w:bCs/>
        <w:sz w:val="16"/>
        <w:szCs w:val="16"/>
      </w:rPr>
      <w:t>ice.com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ED5D" w14:textId="77777777" w:rsidR="00DC7D74" w:rsidRDefault="00DC7D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43C3A" w14:textId="77777777" w:rsidR="008041E1" w:rsidRDefault="008041E1" w:rsidP="000E67D6">
      <w:r>
        <w:separator/>
      </w:r>
    </w:p>
  </w:footnote>
  <w:footnote w:type="continuationSeparator" w:id="0">
    <w:p w14:paraId="3B8F45D8" w14:textId="77777777" w:rsidR="008041E1" w:rsidRDefault="008041E1" w:rsidP="000E67D6">
      <w:r>
        <w:continuationSeparator/>
      </w:r>
    </w:p>
  </w:footnote>
  <w:footnote w:id="1">
    <w:p w14:paraId="18E70CDA" w14:textId="77777777" w:rsidR="00B70EA7" w:rsidRPr="00717673" w:rsidRDefault="00B70EA7" w:rsidP="00B70EA7">
      <w:pPr>
        <w:pStyle w:val="FootnoteText"/>
        <w:rPr>
          <w:rFonts w:ascii="Arial" w:hAnsi="Arial" w:cs="Arial"/>
          <w:sz w:val="16"/>
          <w:szCs w:val="16"/>
        </w:rPr>
      </w:pPr>
      <w:r w:rsidRPr="00060FC6">
        <w:rPr>
          <w:rStyle w:val="FootnoteReference"/>
          <w:rFonts w:ascii="Arial" w:hAnsi="Arial" w:cs="Arial"/>
          <w:sz w:val="16"/>
          <w:szCs w:val="16"/>
        </w:rPr>
        <w:footnoteRef/>
      </w:r>
      <w:r w:rsidRPr="00060FC6">
        <w:rPr>
          <w:rFonts w:ascii="Arial" w:hAnsi="Arial" w:cs="Arial"/>
          <w:sz w:val="16"/>
          <w:szCs w:val="16"/>
        </w:rPr>
        <w:t xml:space="preserve"> </w:t>
      </w:r>
      <w:r w:rsidRPr="00717673">
        <w:rPr>
          <w:rFonts w:ascii="Arial" w:hAnsi="Arial" w:cs="Arial"/>
          <w:sz w:val="16"/>
          <w:szCs w:val="16"/>
        </w:rPr>
        <w:t xml:space="preserve">For purposes of Rule 4.37, a change in beneficial ownership shall not be deemed to have occurred with respect to (A) transfers between Firms which are 100% owned by the same Person and (B) transfers between any Person and any entity owned 100% by such Person;  </w:t>
      </w:r>
    </w:p>
  </w:footnote>
  <w:footnote w:id="2">
    <w:p w14:paraId="67E594D4" w14:textId="24E62AD1" w:rsidR="007948C3" w:rsidRPr="00717673" w:rsidRDefault="007948C3">
      <w:pPr>
        <w:pStyle w:val="FootnoteText"/>
        <w:rPr>
          <w:rFonts w:ascii="Arial" w:hAnsi="Arial" w:cs="Arial"/>
          <w:sz w:val="16"/>
          <w:szCs w:val="16"/>
        </w:rPr>
      </w:pPr>
      <w:r w:rsidRPr="00717673">
        <w:rPr>
          <w:rStyle w:val="FootnoteReference"/>
          <w:rFonts w:ascii="Arial" w:hAnsi="Arial" w:cs="Arial"/>
          <w:sz w:val="16"/>
          <w:szCs w:val="16"/>
        </w:rPr>
        <w:footnoteRef/>
      </w:r>
      <w:r w:rsidRPr="00717673">
        <w:rPr>
          <w:rFonts w:ascii="Arial" w:hAnsi="Arial" w:cs="Arial"/>
          <w:sz w:val="16"/>
          <w:szCs w:val="16"/>
        </w:rPr>
        <w:t xml:space="preserve"> </w:t>
      </w:r>
      <w:r w:rsidR="007C0765">
        <w:rPr>
          <w:rFonts w:ascii="Arial" w:hAnsi="Arial" w:cs="Arial"/>
          <w:sz w:val="16"/>
          <w:szCs w:val="16"/>
        </w:rPr>
        <w:t>Except for</w:t>
      </w:r>
      <w:r w:rsidR="00ED391F">
        <w:rPr>
          <w:rFonts w:ascii="Arial" w:hAnsi="Arial" w:cs="Arial"/>
          <w:sz w:val="16"/>
          <w:szCs w:val="16"/>
        </w:rPr>
        <w:t xml:space="preserve"> Canola Futures Contracts, which must be carried on the transferee’s books at the original dates.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DCDF" w14:textId="77777777" w:rsidR="00DC7D74" w:rsidRDefault="00DC7D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54C2" w14:textId="269B6C8E" w:rsidR="000E67D6" w:rsidRDefault="006858B2" w:rsidP="00726487">
    <w:pPr>
      <w:pStyle w:val="Header"/>
      <w:jc w:val="right"/>
    </w:pPr>
    <w:r>
      <w:t xml:space="preserve">        </w:t>
    </w:r>
    <w:r w:rsidR="00726487">
      <w:rPr>
        <w:noProof/>
      </w:rPr>
      <w:drawing>
        <wp:inline distT="0" distB="0" distL="0" distR="0" wp14:anchorId="754692C7" wp14:editId="2C892B81">
          <wp:extent cx="514893" cy="514893"/>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514893" cy="51489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F882" w14:textId="77777777" w:rsidR="00DC7D74" w:rsidRDefault="00DC7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34A40"/>
    <w:multiLevelType w:val="hybridMultilevel"/>
    <w:tmpl w:val="73D069A0"/>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1440" w:hanging="180"/>
      </w:pPr>
      <w:rPr>
        <w:rFonts w:cs="Times New Roman"/>
      </w:rPr>
    </w:lvl>
    <w:lvl w:ilvl="3" w:tplc="0409000F">
      <w:start w:val="1"/>
      <w:numFmt w:val="decimal"/>
      <w:lvlText w:val="%4."/>
      <w:lvlJc w:val="left"/>
      <w:pPr>
        <w:ind w:left="1440" w:hanging="360"/>
      </w:pPr>
      <w:rPr>
        <w:rFonts w:cs="Times New Roman"/>
      </w:rPr>
    </w:lvl>
    <w:lvl w:ilvl="4" w:tplc="04090019">
      <w:start w:val="1"/>
      <w:numFmt w:val="lowerLetter"/>
      <w:lvlText w:val="%5."/>
      <w:lvlJc w:val="left"/>
      <w:pPr>
        <w:ind w:left="2160" w:hanging="360"/>
      </w:pPr>
      <w:rPr>
        <w:rFonts w:cs="Times New Roman"/>
      </w:rPr>
    </w:lvl>
    <w:lvl w:ilvl="5" w:tplc="0409001B">
      <w:start w:val="1"/>
      <w:numFmt w:val="lowerRoman"/>
      <w:lvlText w:val="%6."/>
      <w:lvlJc w:val="right"/>
      <w:pPr>
        <w:ind w:left="279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1366977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7D6"/>
    <w:rsid w:val="00002E76"/>
    <w:rsid w:val="0001625F"/>
    <w:rsid w:val="00045B3D"/>
    <w:rsid w:val="00056F25"/>
    <w:rsid w:val="00060FC6"/>
    <w:rsid w:val="0009342F"/>
    <w:rsid w:val="000A192A"/>
    <w:rsid w:val="000C164E"/>
    <w:rsid w:val="000E67D6"/>
    <w:rsid w:val="00106653"/>
    <w:rsid w:val="00110DEF"/>
    <w:rsid w:val="0011323B"/>
    <w:rsid w:val="00133A5A"/>
    <w:rsid w:val="00134CF2"/>
    <w:rsid w:val="00194BB0"/>
    <w:rsid w:val="001B6B0E"/>
    <w:rsid w:val="00201D5B"/>
    <w:rsid w:val="00217F2E"/>
    <w:rsid w:val="002315AC"/>
    <w:rsid w:val="00234187"/>
    <w:rsid w:val="002449F7"/>
    <w:rsid w:val="002625B5"/>
    <w:rsid w:val="002906CC"/>
    <w:rsid w:val="0029274C"/>
    <w:rsid w:val="0030183E"/>
    <w:rsid w:val="00317BC1"/>
    <w:rsid w:val="003410A7"/>
    <w:rsid w:val="0038456D"/>
    <w:rsid w:val="003957D5"/>
    <w:rsid w:val="003D4935"/>
    <w:rsid w:val="003F059B"/>
    <w:rsid w:val="00405803"/>
    <w:rsid w:val="00440751"/>
    <w:rsid w:val="004526C2"/>
    <w:rsid w:val="00453D72"/>
    <w:rsid w:val="00455D8C"/>
    <w:rsid w:val="00476A7F"/>
    <w:rsid w:val="004805D8"/>
    <w:rsid w:val="004935EB"/>
    <w:rsid w:val="00496855"/>
    <w:rsid w:val="004F2109"/>
    <w:rsid w:val="00506A35"/>
    <w:rsid w:val="00546909"/>
    <w:rsid w:val="00577DAB"/>
    <w:rsid w:val="00592959"/>
    <w:rsid w:val="005D1920"/>
    <w:rsid w:val="005E1E4F"/>
    <w:rsid w:val="005F5959"/>
    <w:rsid w:val="00627014"/>
    <w:rsid w:val="0065006F"/>
    <w:rsid w:val="00662050"/>
    <w:rsid w:val="00682DBE"/>
    <w:rsid w:val="006858B2"/>
    <w:rsid w:val="006941A8"/>
    <w:rsid w:val="006E0D59"/>
    <w:rsid w:val="00714F10"/>
    <w:rsid w:val="00717673"/>
    <w:rsid w:val="00721344"/>
    <w:rsid w:val="00726487"/>
    <w:rsid w:val="00756DF8"/>
    <w:rsid w:val="007948C3"/>
    <w:rsid w:val="00796CD2"/>
    <w:rsid w:val="007C0765"/>
    <w:rsid w:val="008041E1"/>
    <w:rsid w:val="0081140F"/>
    <w:rsid w:val="00812251"/>
    <w:rsid w:val="00825118"/>
    <w:rsid w:val="0082640F"/>
    <w:rsid w:val="00853584"/>
    <w:rsid w:val="00857C7E"/>
    <w:rsid w:val="0088166A"/>
    <w:rsid w:val="00890247"/>
    <w:rsid w:val="0089056C"/>
    <w:rsid w:val="008915C7"/>
    <w:rsid w:val="008960EE"/>
    <w:rsid w:val="008A54EE"/>
    <w:rsid w:val="008A72C7"/>
    <w:rsid w:val="008B6040"/>
    <w:rsid w:val="008F15DC"/>
    <w:rsid w:val="00904058"/>
    <w:rsid w:val="00934727"/>
    <w:rsid w:val="00954D94"/>
    <w:rsid w:val="00980484"/>
    <w:rsid w:val="009A7C4B"/>
    <w:rsid w:val="009C5384"/>
    <w:rsid w:val="009D23A1"/>
    <w:rsid w:val="009F494C"/>
    <w:rsid w:val="00A43768"/>
    <w:rsid w:val="00A462C9"/>
    <w:rsid w:val="00A92BDE"/>
    <w:rsid w:val="00AD131E"/>
    <w:rsid w:val="00B05249"/>
    <w:rsid w:val="00B15DCF"/>
    <w:rsid w:val="00B50CEE"/>
    <w:rsid w:val="00B60131"/>
    <w:rsid w:val="00B70EA7"/>
    <w:rsid w:val="00B70EB0"/>
    <w:rsid w:val="00B74A2F"/>
    <w:rsid w:val="00B83C86"/>
    <w:rsid w:val="00B97F26"/>
    <w:rsid w:val="00BC3FBB"/>
    <w:rsid w:val="00BD02C5"/>
    <w:rsid w:val="00BE3B7E"/>
    <w:rsid w:val="00C14152"/>
    <w:rsid w:val="00C51D00"/>
    <w:rsid w:val="00C605F2"/>
    <w:rsid w:val="00C607D1"/>
    <w:rsid w:val="00C75337"/>
    <w:rsid w:val="00C77DCA"/>
    <w:rsid w:val="00C80D3C"/>
    <w:rsid w:val="00C9184C"/>
    <w:rsid w:val="00CB440E"/>
    <w:rsid w:val="00CC54F9"/>
    <w:rsid w:val="00CD594F"/>
    <w:rsid w:val="00CE4ECF"/>
    <w:rsid w:val="00CE752A"/>
    <w:rsid w:val="00D10252"/>
    <w:rsid w:val="00D15E24"/>
    <w:rsid w:val="00D3031B"/>
    <w:rsid w:val="00D45660"/>
    <w:rsid w:val="00D723AE"/>
    <w:rsid w:val="00DA28C0"/>
    <w:rsid w:val="00DC7D74"/>
    <w:rsid w:val="00DE538E"/>
    <w:rsid w:val="00DF1D90"/>
    <w:rsid w:val="00E21781"/>
    <w:rsid w:val="00E242D4"/>
    <w:rsid w:val="00E337EE"/>
    <w:rsid w:val="00E54B9C"/>
    <w:rsid w:val="00E90E96"/>
    <w:rsid w:val="00EA03F4"/>
    <w:rsid w:val="00ED391F"/>
    <w:rsid w:val="00EE169E"/>
    <w:rsid w:val="00EE2AE6"/>
    <w:rsid w:val="00EE682D"/>
    <w:rsid w:val="00EE7D7B"/>
    <w:rsid w:val="00EF1AA2"/>
    <w:rsid w:val="00F21034"/>
    <w:rsid w:val="00FA52BF"/>
    <w:rsid w:val="00FD31AD"/>
    <w:rsid w:val="00FE5FF4"/>
    <w:rsid w:val="0DD8044D"/>
    <w:rsid w:val="1A583F39"/>
    <w:rsid w:val="1DC55F85"/>
    <w:rsid w:val="3875FB37"/>
    <w:rsid w:val="576BBA41"/>
    <w:rsid w:val="5D6B15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8718C2"/>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A462C9"/>
    <w:pPr>
      <w:pBdr>
        <w:bottom w:val="single" w:sz="8" w:space="4" w:color="4F81BD"/>
      </w:pBdr>
      <w:spacing w:after="300"/>
      <w:contextualSpacing/>
    </w:pPr>
    <w:rPr>
      <w:rFonts w:ascii="Trade Gothic LT Std Bold" w:eastAsia="MS Gothic" w:hAnsi="Trade Gothic LT Std Bold"/>
      <w:color w:val="1C2765"/>
      <w:spacing w:val="5"/>
      <w:kern w:val="28"/>
      <w:sz w:val="52"/>
      <w:szCs w:val="52"/>
    </w:rPr>
  </w:style>
  <w:style w:type="character" w:customStyle="1" w:styleId="TitleChar">
    <w:name w:val="Title Char"/>
    <w:link w:val="Title"/>
    <w:uiPriority w:val="10"/>
    <w:rsid w:val="00A462C9"/>
    <w:rPr>
      <w:rFonts w:ascii="Trade Gothic LT Std Bold" w:eastAsia="MS Gothic" w:hAnsi="Trade Gothic LT Std Bold" w:cs="Times New Roman"/>
      <w:color w:val="1C2765"/>
      <w:spacing w:val="5"/>
      <w:kern w:val="28"/>
      <w:sz w:val="52"/>
      <w:szCs w:val="52"/>
    </w:rPr>
  </w:style>
  <w:style w:type="paragraph" w:styleId="Header">
    <w:name w:val="header"/>
    <w:basedOn w:val="Normal"/>
    <w:link w:val="HeaderChar"/>
    <w:uiPriority w:val="99"/>
    <w:unhideWhenUsed/>
    <w:rsid w:val="000E67D6"/>
    <w:pPr>
      <w:tabs>
        <w:tab w:val="center" w:pos="4320"/>
        <w:tab w:val="right" w:pos="8640"/>
      </w:tabs>
    </w:pPr>
  </w:style>
  <w:style w:type="character" w:customStyle="1" w:styleId="HeaderChar">
    <w:name w:val="Header Char"/>
    <w:basedOn w:val="DefaultParagraphFont"/>
    <w:link w:val="Header"/>
    <w:uiPriority w:val="99"/>
    <w:rsid w:val="000E67D6"/>
  </w:style>
  <w:style w:type="paragraph" w:styleId="Footer">
    <w:name w:val="footer"/>
    <w:basedOn w:val="Normal"/>
    <w:link w:val="FooterChar"/>
    <w:uiPriority w:val="99"/>
    <w:unhideWhenUsed/>
    <w:rsid w:val="000E67D6"/>
    <w:pPr>
      <w:tabs>
        <w:tab w:val="center" w:pos="4320"/>
        <w:tab w:val="right" w:pos="8640"/>
      </w:tabs>
    </w:pPr>
  </w:style>
  <w:style w:type="character" w:customStyle="1" w:styleId="FooterChar">
    <w:name w:val="Footer Char"/>
    <w:basedOn w:val="DefaultParagraphFont"/>
    <w:link w:val="Footer"/>
    <w:uiPriority w:val="99"/>
    <w:rsid w:val="000E67D6"/>
  </w:style>
  <w:style w:type="paragraph" w:styleId="BalloonText">
    <w:name w:val="Balloon Text"/>
    <w:basedOn w:val="Normal"/>
    <w:link w:val="BalloonTextChar"/>
    <w:uiPriority w:val="99"/>
    <w:semiHidden/>
    <w:unhideWhenUsed/>
    <w:rsid w:val="000E67D6"/>
    <w:rPr>
      <w:rFonts w:ascii="Lucida Grande" w:hAnsi="Lucida Grande" w:cs="Lucida Grande"/>
      <w:sz w:val="18"/>
      <w:szCs w:val="18"/>
    </w:rPr>
  </w:style>
  <w:style w:type="character" w:customStyle="1" w:styleId="BalloonTextChar">
    <w:name w:val="Balloon Text Char"/>
    <w:link w:val="BalloonText"/>
    <w:uiPriority w:val="99"/>
    <w:semiHidden/>
    <w:rsid w:val="000E67D6"/>
    <w:rPr>
      <w:rFonts w:ascii="Lucida Grande" w:hAnsi="Lucida Grande" w:cs="Lucida Grande"/>
      <w:sz w:val="18"/>
      <w:szCs w:val="18"/>
    </w:rPr>
  </w:style>
  <w:style w:type="paragraph" w:customStyle="1" w:styleId="BasicParagraph">
    <w:name w:val="[Basic Paragraph]"/>
    <w:basedOn w:val="Normal"/>
    <w:uiPriority w:val="99"/>
    <w:rsid w:val="00476A7F"/>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LetterBody">
    <w:name w:val="Letter_Body"/>
    <w:qFormat/>
    <w:rsid w:val="00201D5B"/>
    <w:rPr>
      <w:rFonts w:asciiTheme="minorHAnsi" w:eastAsia="Times" w:hAnsiTheme="minorHAnsi"/>
      <w:sz w:val="22"/>
    </w:rPr>
  </w:style>
  <w:style w:type="paragraph" w:styleId="FootnoteText">
    <w:name w:val="footnote text"/>
    <w:basedOn w:val="Normal"/>
    <w:link w:val="FootnoteTextChar"/>
    <w:uiPriority w:val="99"/>
    <w:semiHidden/>
    <w:unhideWhenUsed/>
    <w:rsid w:val="00B70EA7"/>
    <w:rPr>
      <w:sz w:val="20"/>
      <w:szCs w:val="20"/>
    </w:rPr>
  </w:style>
  <w:style w:type="character" w:customStyle="1" w:styleId="FootnoteTextChar">
    <w:name w:val="Footnote Text Char"/>
    <w:basedOn w:val="DefaultParagraphFont"/>
    <w:link w:val="FootnoteText"/>
    <w:uiPriority w:val="99"/>
    <w:semiHidden/>
    <w:rsid w:val="00B70EA7"/>
  </w:style>
  <w:style w:type="character" w:styleId="FootnoteReference">
    <w:name w:val="footnote reference"/>
    <w:basedOn w:val="DefaultParagraphFont"/>
    <w:uiPriority w:val="99"/>
    <w:semiHidden/>
    <w:unhideWhenUsed/>
    <w:rsid w:val="00B70EA7"/>
    <w:rPr>
      <w:rFonts w:ascii="Times New Roman" w:hAnsi="Times New Roman" w:cs="Times New Roman" w:hint="default"/>
    </w:rPr>
  </w:style>
  <w:style w:type="character" w:styleId="Hyperlink">
    <w:name w:val="Hyperlink"/>
    <w:basedOn w:val="DefaultParagraphFont"/>
    <w:uiPriority w:val="99"/>
    <w:unhideWhenUsed/>
    <w:rsid w:val="0030183E"/>
    <w:rPr>
      <w:color w:val="0563C1" w:themeColor="hyperlink"/>
      <w:u w:val="single"/>
    </w:rPr>
  </w:style>
  <w:style w:type="character" w:styleId="UnresolvedMention">
    <w:name w:val="Unresolved Mention"/>
    <w:basedOn w:val="DefaultParagraphFont"/>
    <w:uiPriority w:val="99"/>
    <w:rsid w:val="0030183E"/>
    <w:rPr>
      <w:color w:val="605E5C"/>
      <w:shd w:val="clear" w:color="auto" w:fill="E1DFDD"/>
    </w:rPr>
  </w:style>
  <w:style w:type="paragraph" w:styleId="Revision">
    <w:name w:val="Revision"/>
    <w:hidden/>
    <w:uiPriority w:val="99"/>
    <w:semiHidden/>
    <w:rsid w:val="00CC54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1810">
      <w:bodyDiv w:val="1"/>
      <w:marLeft w:val="0"/>
      <w:marRight w:val="0"/>
      <w:marTop w:val="0"/>
      <w:marBottom w:val="0"/>
      <w:divBdr>
        <w:top w:val="none" w:sz="0" w:space="0" w:color="auto"/>
        <w:left w:val="none" w:sz="0" w:space="0" w:color="auto"/>
        <w:bottom w:val="none" w:sz="0" w:space="0" w:color="auto"/>
        <w:right w:val="none" w:sz="0" w:space="0" w:color="auto"/>
      </w:divBdr>
    </w:div>
    <w:div w:id="326178216">
      <w:bodyDiv w:val="1"/>
      <w:marLeft w:val="0"/>
      <w:marRight w:val="0"/>
      <w:marTop w:val="0"/>
      <w:marBottom w:val="0"/>
      <w:divBdr>
        <w:top w:val="none" w:sz="0" w:space="0" w:color="auto"/>
        <w:left w:val="none" w:sz="0" w:space="0" w:color="auto"/>
        <w:bottom w:val="none" w:sz="0" w:space="0" w:color="auto"/>
        <w:right w:val="none" w:sz="0" w:space="0" w:color="auto"/>
      </w:divBdr>
    </w:div>
    <w:div w:id="710111908">
      <w:bodyDiv w:val="1"/>
      <w:marLeft w:val="0"/>
      <w:marRight w:val="0"/>
      <w:marTop w:val="0"/>
      <w:marBottom w:val="0"/>
      <w:divBdr>
        <w:top w:val="none" w:sz="0" w:space="0" w:color="auto"/>
        <w:left w:val="none" w:sz="0" w:space="0" w:color="auto"/>
        <w:bottom w:val="none" w:sz="0" w:space="0" w:color="auto"/>
        <w:right w:val="none" w:sz="0" w:space="0" w:color="auto"/>
      </w:divBdr>
    </w:div>
    <w:div w:id="1940216181">
      <w:bodyDiv w:val="1"/>
      <w:marLeft w:val="0"/>
      <w:marRight w:val="0"/>
      <w:marTop w:val="0"/>
      <w:marBottom w:val="0"/>
      <w:divBdr>
        <w:top w:val="none" w:sz="0" w:space="0" w:color="auto"/>
        <w:left w:val="none" w:sz="0" w:space="0" w:color="auto"/>
        <w:bottom w:val="none" w:sz="0" w:space="0" w:color="auto"/>
        <w:right w:val="none" w:sz="0" w:space="0" w:color="auto"/>
      </w:divBdr>
    </w:div>
    <w:div w:id="1988170636">
      <w:bodyDiv w:val="1"/>
      <w:marLeft w:val="0"/>
      <w:marRight w:val="0"/>
      <w:marTop w:val="0"/>
      <w:marBottom w:val="0"/>
      <w:divBdr>
        <w:top w:val="none" w:sz="0" w:space="0" w:color="auto"/>
        <w:left w:val="none" w:sz="0" w:space="0" w:color="auto"/>
        <w:bottom w:val="none" w:sz="0" w:space="0" w:color="auto"/>
        <w:right w:val="none" w:sz="0" w:space="0" w:color="auto"/>
      </w:divBdr>
    </w:div>
    <w:div w:id="21188659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ketRegulation-IFUS@ice.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80fd9d3-fc77-4c7f-a08a-c09f3387556e" xsi:nil="true"/>
    <lcf76f155ced4ddcb4097134ff3c332f xmlns="71b0a3c0-0bf1-4d29-96ae-cb704e301085">
      <Terms xmlns="http://schemas.microsoft.com/office/infopath/2007/PartnerControls"/>
    </lcf76f155ced4ddcb4097134ff3c332f>
    <_dlc_DocId xmlns="180fd9d3-fc77-4c7f-a08a-c09f3387556e">W3JXUAA5UUZQ-1543941109-979345</_dlc_DocId>
    <_dlc_DocIdUrl xmlns="180fd9d3-fc77-4c7f-a08a-c09f3387556e">
      <Url>https://iceholdings.sharepoint.com/sites/msteams_873a84/_layouts/15/DocIdRedir.aspx?ID=W3JXUAA5UUZQ-1543941109-979345</Url>
      <Description>W3JXUAA5UUZQ-1543941109-979345</Description>
    </_dlc_DocIdUrl>
    <_Flow_SignoffStatus xmlns="71b0a3c0-0bf1-4d29-96ae-cb704e3010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21019F1353AB40881F4494DDEFA8B7" ma:contentTypeVersion="16" ma:contentTypeDescription="Create a new document." ma:contentTypeScope="" ma:versionID="13da3ea4cf8a0d708b2eccfef757ac43">
  <xsd:schema xmlns:xsd="http://www.w3.org/2001/XMLSchema" xmlns:xs="http://www.w3.org/2001/XMLSchema" xmlns:p="http://schemas.microsoft.com/office/2006/metadata/properties" xmlns:ns2="180fd9d3-fc77-4c7f-a08a-c09f3387556e" xmlns:ns3="71b0a3c0-0bf1-4d29-96ae-cb704e301085" targetNamespace="http://schemas.microsoft.com/office/2006/metadata/properties" ma:root="true" ma:fieldsID="632411bb7318a83b7a7515a9d54333f7" ns2:_="" ns3:_="">
    <xsd:import namespace="180fd9d3-fc77-4c7f-a08a-c09f3387556e"/>
    <xsd:import namespace="71b0a3c0-0bf1-4d29-96ae-cb704e3010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CR" minOccurs="0"/>
                <xsd:element ref="ns3:_Flow_Signoff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fd9d3-fc77-4c7f-a08a-c09f338755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5c3130-d851-45da-937d-1a8f02f5cccb}" ma:internalName="TaxCatchAll" ma:showField="CatchAllData" ma:web="180fd9d3-fc77-4c7f-a08a-c09f338755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b0a3c0-0bf1-4d29-96ae-cb704e3010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fbb6b1-6200-42ae-a2fe-3997facd95e4"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469B5A-5FF8-4999-86F4-ACEBD4CC3CA2}">
  <ds:schemaRefs>
    <ds:schemaRef ds:uri="http://schemas.microsoft.com/sharepoint/v3/contenttype/forms"/>
  </ds:schemaRefs>
</ds:datastoreItem>
</file>

<file path=customXml/itemProps2.xml><?xml version="1.0" encoding="utf-8"?>
<ds:datastoreItem xmlns:ds="http://schemas.openxmlformats.org/officeDocument/2006/customXml" ds:itemID="{57A7A23A-E3B2-42AE-8A74-7FF880DB7F75}">
  <ds:schemaRefs>
    <ds:schemaRef ds:uri="http://schemas.microsoft.com/office/2006/metadata/properties"/>
    <ds:schemaRef ds:uri="http://schemas.microsoft.com/office/infopath/2007/PartnerControls"/>
    <ds:schemaRef ds:uri="180fd9d3-fc77-4c7f-a08a-c09f3387556e"/>
    <ds:schemaRef ds:uri="71b0a3c0-0bf1-4d29-96ae-cb704e301085"/>
  </ds:schemaRefs>
</ds:datastoreItem>
</file>

<file path=customXml/itemProps3.xml><?xml version="1.0" encoding="utf-8"?>
<ds:datastoreItem xmlns:ds="http://schemas.openxmlformats.org/officeDocument/2006/customXml" ds:itemID="{F7FAA75F-1C1B-435E-B0C6-07F907B4A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fd9d3-fc77-4c7f-a08a-c09f3387556e"/>
    <ds:schemaRef ds:uri="71b0a3c0-0bf1-4d29-96ae-cb704e301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716FC-6418-704D-9800-4C2B72C52218}">
  <ds:schemaRefs>
    <ds:schemaRef ds:uri="http://schemas.openxmlformats.org/officeDocument/2006/bibliography"/>
  </ds:schemaRefs>
</ds:datastoreItem>
</file>

<file path=customXml/itemProps5.xml><?xml version="1.0" encoding="utf-8"?>
<ds:datastoreItem xmlns:ds="http://schemas.openxmlformats.org/officeDocument/2006/customXml" ds:itemID="{12192861-B8E4-4E00-81CC-D94FA079C33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1009</Words>
  <Characters>5754</Characters>
  <Application>Microsoft Office Word</Application>
  <DocSecurity>0</DocSecurity>
  <Lines>47</Lines>
  <Paragraphs>13</Paragraphs>
  <ScaleCrop>false</ScaleCrop>
  <Company>ICE</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Plant</dc:creator>
  <cp:keywords/>
  <dc:description/>
  <cp:lastModifiedBy>Tim Reilly</cp:lastModifiedBy>
  <cp:revision>35</cp:revision>
  <cp:lastPrinted>2022-03-10T17:12:00Z</cp:lastPrinted>
  <dcterms:created xsi:type="dcterms:W3CDTF">2025-01-16T20:03:00Z</dcterms:created>
  <dcterms:modified xsi:type="dcterms:W3CDTF">2026-07-31T16:05:00Z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https://icespace.cpex.com</vt:lpwstr>
  </property>
  <property fmtid="{D5CDD505-2E9C-101B-9397-08002B2CF9AE}" pid="3" name="Offisync_ServerID">
    <vt:lpwstr>22d416c3-297d-4f82-9d38-0e9fb21e08c0</vt:lpwstr>
  </property>
  <property fmtid="{D5CDD505-2E9C-101B-9397-08002B2CF9AE}" pid="4" name="Jive_VersionGuid_v2.5">
    <vt:lpwstr/>
  </property>
  <property fmtid="{D5CDD505-2E9C-101B-9397-08002B2CF9AE}" pid="5" name="Jive_PrevVersionNumber">
    <vt:lpwstr/>
  </property>
  <property fmtid="{D5CDD505-2E9C-101B-9397-08002B2CF9AE}" pid="6" name="Offisync_UniqueId">
    <vt:lpwstr>1752</vt:lpwstr>
  </property>
  <property fmtid="{D5CDD505-2E9C-101B-9397-08002B2CF9AE}" pid="7" name="Jive_LatestFileFullName">
    <vt:lpwstr/>
  </property>
  <property fmtid="{D5CDD505-2E9C-101B-9397-08002B2CF9AE}" pid="8" name="Offisync_UpdateToken">
    <vt:lpwstr>6</vt:lpwstr>
  </property>
  <property fmtid="{D5CDD505-2E9C-101B-9397-08002B2CF9AE}" pid="9" name="Jive_VersionGuid">
    <vt:lpwstr>7cf9c00c-7e31-4ab9-9540-c7bac46b38de</vt:lpwstr>
  </property>
  <property fmtid="{D5CDD505-2E9C-101B-9397-08002B2CF9AE}" pid="10" name="Jive_ModifiedButNotPublished">
    <vt:lpwstr/>
  </property>
  <property fmtid="{D5CDD505-2E9C-101B-9397-08002B2CF9AE}" pid="11" name="Jive_LatestUserAccountName">
    <vt:lpwstr>RHijar</vt:lpwstr>
  </property>
  <property fmtid="{D5CDD505-2E9C-101B-9397-08002B2CF9AE}" pid="12" name="ContentTypeId">
    <vt:lpwstr>0x0101004B21019F1353AB40881F4494DDEFA8B7</vt:lpwstr>
  </property>
  <property fmtid="{D5CDD505-2E9C-101B-9397-08002B2CF9AE}" pid="13" name="_dlc_DocIdItemGuid">
    <vt:lpwstr>2b5f2b4f-6005-4da8-8f68-8e50ba5efe29</vt:lpwstr>
  </property>
  <property fmtid="{D5CDD505-2E9C-101B-9397-08002B2CF9AE}" pid="14" name="MediaServiceImageTags">
    <vt:lpwstr/>
  </property>
</Properties>
</file>