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A352" w14:textId="77777777" w:rsidR="0036019F" w:rsidRDefault="0036019F" w:rsidP="0036019F">
      <w:pPr>
        <w:spacing w:after="0" w:line="240" w:lineRule="auto"/>
        <w:jc w:val="center"/>
        <w:rPr>
          <w:rFonts w:ascii="Arial" w:eastAsia="MS Mincho" w:hAnsi="Arial" w:cs="Arial"/>
          <w:b/>
          <w:bCs/>
        </w:rPr>
      </w:pPr>
      <w:bookmarkStart w:id="0" w:name="OLE_LINK4"/>
      <w:bookmarkStart w:id="1" w:name="OLE_LINK31"/>
      <w:r>
        <w:rPr>
          <w:rFonts w:ascii="Arial" w:eastAsia="MS Mincho" w:hAnsi="Arial" w:cs="Arial"/>
          <w:b/>
          <w:bCs/>
        </w:rPr>
        <w:t>ICE FUTURES U.S.</w:t>
      </w:r>
    </w:p>
    <w:bookmarkEnd w:id="0"/>
    <w:p w14:paraId="3813DD2D" w14:textId="77777777" w:rsidR="0036019F" w:rsidRDefault="0036019F" w:rsidP="00AD78BA">
      <w:pPr>
        <w:spacing w:after="0" w:line="240" w:lineRule="auto"/>
        <w:jc w:val="center"/>
        <w:rPr>
          <w:rFonts w:ascii="Arial" w:eastAsia="MS Mincho" w:hAnsi="Arial" w:cs="Arial"/>
          <w:b/>
        </w:rPr>
      </w:pPr>
    </w:p>
    <w:p w14:paraId="6F97B3B1" w14:textId="7AED1CC3" w:rsidR="0036019F" w:rsidRDefault="000D2D9A" w:rsidP="00BF5087">
      <w:pPr>
        <w:spacing w:after="0" w:line="240" w:lineRule="auto"/>
        <w:jc w:val="center"/>
        <w:rPr>
          <w:rFonts w:ascii="Arial" w:eastAsia="MS Mincho" w:hAnsi="Arial" w:cs="Arial"/>
          <w:b/>
          <w:sz w:val="20"/>
          <w:szCs w:val="20"/>
        </w:rPr>
      </w:pPr>
      <w:bookmarkStart w:id="2" w:name="OLE_LINK1"/>
      <w:bookmarkStart w:id="3" w:name="OLE_LINK5"/>
      <w:r w:rsidRPr="000D2D9A">
        <w:rPr>
          <w:rFonts w:ascii="Arial" w:eastAsia="MS Mincho" w:hAnsi="Arial" w:cs="Arial"/>
          <w:b/>
        </w:rPr>
        <w:t xml:space="preserve">REQUEST FOR EXEMPTION FROM POSITION LIMITS </w:t>
      </w:r>
      <w:bookmarkEnd w:id="2"/>
      <w:bookmarkEnd w:id="3"/>
    </w:p>
    <w:p w14:paraId="6B7F9897" w14:textId="77777777" w:rsidR="008C22BE" w:rsidRDefault="008C22BE" w:rsidP="0001367B">
      <w:pPr>
        <w:spacing w:after="0" w:line="240" w:lineRule="auto"/>
        <w:jc w:val="center"/>
        <w:rPr>
          <w:rFonts w:ascii="Arial" w:eastAsia="MS Mincho" w:hAnsi="Arial" w:cs="Arial"/>
          <w:b/>
          <w:sz w:val="20"/>
          <w:szCs w:val="20"/>
        </w:rPr>
      </w:pPr>
    </w:p>
    <w:p w14:paraId="29D58137" w14:textId="77777777" w:rsidR="0036019F" w:rsidRDefault="0036019F" w:rsidP="0036019F">
      <w:pPr>
        <w:spacing w:after="0" w:line="240" w:lineRule="auto"/>
        <w:jc w:val="both"/>
        <w:rPr>
          <w:rFonts w:ascii="Arial" w:eastAsia="MS Mincho" w:hAnsi="Arial" w:cs="Arial"/>
          <w:sz w:val="20"/>
          <w:szCs w:val="20"/>
        </w:rPr>
      </w:pPr>
      <w:r>
        <w:rPr>
          <w:rFonts w:ascii="Arial" w:eastAsia="MS Mincho" w:hAnsi="Arial" w:cs="Arial"/>
          <w:sz w:val="20"/>
          <w:szCs w:val="20"/>
        </w:rPr>
        <w:t>Questions related to this form should be directed to:</w:t>
      </w:r>
    </w:p>
    <w:p w14:paraId="7ECAF4D1" w14:textId="77777777" w:rsidR="0036019F" w:rsidRDefault="0036019F" w:rsidP="0036019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spacing w:after="0" w:line="240" w:lineRule="auto"/>
        <w:rPr>
          <w:rFonts w:ascii="Arial" w:eastAsia="MS Mincho" w:hAnsi="Arial" w:cs="Arial"/>
          <w:sz w:val="20"/>
          <w:szCs w:val="20"/>
        </w:rPr>
      </w:pPr>
    </w:p>
    <w:p w14:paraId="4B1EEDF6" w14:textId="77777777" w:rsidR="0036019F" w:rsidRDefault="0036019F" w:rsidP="0036019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spacing w:after="0" w:line="240" w:lineRule="auto"/>
        <w:rPr>
          <w:rFonts w:ascii="Arial" w:eastAsia="MS Mincho" w:hAnsi="Arial" w:cs="Arial"/>
          <w:b/>
          <w:bCs/>
          <w:sz w:val="20"/>
          <w:szCs w:val="20"/>
        </w:rPr>
      </w:pPr>
      <w:r>
        <w:rPr>
          <w:rFonts w:ascii="Arial" w:eastAsia="MS Mincho" w:hAnsi="Arial" w:cs="Arial"/>
          <w:b/>
          <w:bCs/>
          <w:sz w:val="20"/>
          <w:szCs w:val="20"/>
        </w:rPr>
        <w:t>FOR ENERGY:</w:t>
      </w:r>
    </w:p>
    <w:p w14:paraId="7C9BCFE7" w14:textId="77777777" w:rsidR="0036019F" w:rsidRDefault="0036019F" w:rsidP="0036019F">
      <w:pPr>
        <w:tabs>
          <w:tab w:val="left" w:pos="-1440"/>
          <w:tab w:val="left" w:pos="-720"/>
          <w:tab w:val="left" w:pos="1440"/>
          <w:tab w:val="left" w:pos="2880"/>
          <w:tab w:val="left" w:pos="3600"/>
          <w:tab w:val="left" w:pos="4320"/>
          <w:tab w:val="left" w:pos="5040"/>
          <w:tab w:val="left" w:pos="5760"/>
          <w:tab w:val="left" w:pos="6480"/>
          <w:tab w:val="left" w:pos="6930"/>
          <w:tab w:val="left" w:pos="7920"/>
          <w:tab w:val="left" w:pos="8640"/>
          <w:tab w:val="left" w:pos="9360"/>
        </w:tabs>
        <w:spacing w:after="0" w:line="240" w:lineRule="auto"/>
        <w:ind w:left="1440"/>
        <w:rPr>
          <w:rFonts w:ascii="Arial" w:eastAsia="MS Mincho" w:hAnsi="Arial" w:cs="Arial"/>
          <w:sz w:val="20"/>
          <w:szCs w:val="20"/>
        </w:rPr>
      </w:pPr>
      <w:r>
        <w:rPr>
          <w:rFonts w:ascii="Arial" w:eastAsia="MS Mincho" w:hAnsi="Arial" w:cs="Arial"/>
          <w:sz w:val="20"/>
          <w:szCs w:val="20"/>
        </w:rPr>
        <w:t>Patrick Swartzer, Director</w:t>
      </w:r>
      <w:r>
        <w:rPr>
          <w:rFonts w:ascii="Arial" w:eastAsia="MS Mincho" w:hAnsi="Arial" w:cs="Arial"/>
          <w:sz w:val="20"/>
          <w:szCs w:val="20"/>
        </w:rPr>
        <w:tab/>
        <w:t>or</w:t>
      </w:r>
      <w:r>
        <w:rPr>
          <w:rFonts w:ascii="Arial" w:eastAsia="MS Mincho" w:hAnsi="Arial" w:cs="Arial"/>
          <w:sz w:val="20"/>
          <w:szCs w:val="20"/>
        </w:rPr>
        <w:tab/>
        <w:t xml:space="preserve">Ryan McArthur, </w:t>
      </w:r>
      <w:r w:rsidR="00E9563B">
        <w:rPr>
          <w:rFonts w:ascii="Arial" w:eastAsia="MS Mincho" w:hAnsi="Arial" w:cs="Arial"/>
          <w:sz w:val="20"/>
          <w:szCs w:val="20"/>
        </w:rPr>
        <w:t xml:space="preserve">Senior </w:t>
      </w:r>
      <w:r w:rsidR="009208A7">
        <w:rPr>
          <w:rFonts w:ascii="Arial" w:eastAsia="MS Mincho" w:hAnsi="Arial" w:cs="Arial"/>
          <w:sz w:val="20"/>
          <w:szCs w:val="20"/>
        </w:rPr>
        <w:t>Manager</w:t>
      </w:r>
    </w:p>
    <w:p w14:paraId="0083D372" w14:textId="77777777" w:rsidR="0036019F" w:rsidRDefault="0036019F" w:rsidP="0036019F">
      <w:pPr>
        <w:tabs>
          <w:tab w:val="left" w:pos="-144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spacing w:after="0" w:line="240" w:lineRule="auto"/>
        <w:ind w:left="1440"/>
        <w:rPr>
          <w:rFonts w:ascii="Arial" w:eastAsia="MS Mincho" w:hAnsi="Arial" w:cs="Arial"/>
          <w:sz w:val="20"/>
          <w:szCs w:val="20"/>
        </w:rPr>
      </w:pPr>
      <w:r>
        <w:rPr>
          <w:rFonts w:ascii="Arial" w:eastAsia="MS Mincho" w:hAnsi="Arial" w:cs="Arial"/>
          <w:sz w:val="20"/>
          <w:szCs w:val="20"/>
        </w:rPr>
        <w:t>+1 (312) 836-6745</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+1 (312) 836-6746</w:t>
      </w:r>
    </w:p>
    <w:p w14:paraId="5C538013" w14:textId="77777777" w:rsidR="0036019F" w:rsidRDefault="0036019F" w:rsidP="0036019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s>
        <w:spacing w:after="0" w:line="240" w:lineRule="auto"/>
        <w:rPr>
          <w:rFonts w:ascii="Arial" w:eastAsia="MS Mincho" w:hAnsi="Arial" w:cs="Arial"/>
          <w:sz w:val="20"/>
          <w:szCs w:val="20"/>
        </w:rPr>
      </w:pPr>
      <w:r>
        <w:rPr>
          <w:rFonts w:eastAsia="MS Mincho" w:cs="Times New Roman"/>
          <w:sz w:val="20"/>
          <w:szCs w:val="20"/>
        </w:rPr>
        <w:tab/>
      </w:r>
      <w:hyperlink r:id="rId13" w:history="1">
        <w:r w:rsidRPr="00635EBE">
          <w:rPr>
            <w:rStyle w:val="Hyperlink"/>
            <w:rFonts w:ascii="Arial" w:eastAsia="Calibri" w:hAnsi="Arial" w:cs="Arial"/>
            <w:b/>
            <w:bCs/>
            <w:color w:val="00B9E4"/>
            <w:sz w:val="20"/>
            <w:szCs w:val="20"/>
            <w:u w:val="none"/>
          </w:rPr>
          <w:t>Patrick.Swartzer@ice.com</w:t>
        </w:r>
      </w:hyperlink>
      <w:r>
        <w:rPr>
          <w:rFonts w:ascii="Arial" w:eastAsia="MS Mincho" w:hAnsi="Arial" w:cs="Arial"/>
          <w:sz w:val="20"/>
          <w:szCs w:val="20"/>
        </w:rPr>
        <w:t xml:space="preserve"> </w:t>
      </w:r>
      <w:r>
        <w:rPr>
          <w:rFonts w:ascii="Arial" w:eastAsia="MS Mincho" w:hAnsi="Arial" w:cs="Arial"/>
          <w:sz w:val="20"/>
          <w:szCs w:val="20"/>
        </w:rPr>
        <w:tab/>
      </w:r>
      <w:r>
        <w:rPr>
          <w:rFonts w:ascii="Arial" w:eastAsia="MS Mincho" w:hAnsi="Arial" w:cs="Arial"/>
          <w:sz w:val="20"/>
          <w:szCs w:val="20"/>
        </w:rPr>
        <w:tab/>
      </w:r>
      <w:hyperlink r:id="rId14" w:history="1">
        <w:r w:rsidRPr="00635EBE">
          <w:rPr>
            <w:rStyle w:val="Hyperlink"/>
            <w:rFonts w:ascii="Arial" w:eastAsia="Calibri" w:hAnsi="Arial" w:cs="Arial"/>
            <w:b/>
            <w:bCs/>
            <w:color w:val="00B9E4"/>
            <w:sz w:val="20"/>
            <w:szCs w:val="20"/>
            <w:u w:val="none"/>
          </w:rPr>
          <w:t>Ryan.McArthur@ice.com</w:t>
        </w:r>
      </w:hyperlink>
      <w:r>
        <w:rPr>
          <w:rFonts w:ascii="Arial" w:eastAsia="MS Mincho" w:hAnsi="Arial" w:cs="Arial"/>
          <w:sz w:val="20"/>
          <w:szCs w:val="20"/>
        </w:rPr>
        <w:t xml:space="preserve"> </w:t>
      </w:r>
    </w:p>
    <w:p w14:paraId="0A653392" w14:textId="77777777" w:rsidR="0036019F" w:rsidRDefault="0036019F" w:rsidP="0036019F">
      <w:pPr>
        <w:spacing w:after="0" w:line="240" w:lineRule="auto"/>
        <w:jc w:val="both"/>
        <w:rPr>
          <w:rFonts w:ascii="Arial" w:eastAsia="MS Mincho" w:hAnsi="Arial" w:cs="Arial"/>
          <w:sz w:val="20"/>
          <w:szCs w:val="20"/>
          <w:u w:val="single"/>
        </w:rPr>
      </w:pPr>
    </w:p>
    <w:p w14:paraId="67781EBC" w14:textId="306B857F" w:rsidR="0036019F" w:rsidRDefault="0036019F" w:rsidP="0036019F">
      <w:pPr>
        <w:spacing w:after="0" w:line="240" w:lineRule="auto"/>
        <w:jc w:val="both"/>
        <w:rPr>
          <w:rFonts w:ascii="Arial" w:eastAsia="MS Mincho" w:hAnsi="Arial" w:cs="Arial"/>
          <w:b/>
          <w:bCs/>
          <w:sz w:val="20"/>
          <w:szCs w:val="20"/>
        </w:rPr>
      </w:pPr>
      <w:r>
        <w:rPr>
          <w:rFonts w:ascii="Arial" w:eastAsia="MS Mincho" w:hAnsi="Arial" w:cs="Arial"/>
          <w:b/>
          <w:bCs/>
          <w:sz w:val="20"/>
          <w:szCs w:val="20"/>
        </w:rPr>
        <w:t xml:space="preserve">FOR </w:t>
      </w:r>
      <w:r w:rsidR="00E9563B">
        <w:rPr>
          <w:rFonts w:ascii="Arial" w:eastAsia="MS Mincho" w:hAnsi="Arial" w:cs="Arial"/>
          <w:b/>
          <w:bCs/>
          <w:sz w:val="20"/>
          <w:szCs w:val="20"/>
        </w:rPr>
        <w:t>AGRICULTURE</w:t>
      </w:r>
      <w:r>
        <w:rPr>
          <w:rFonts w:ascii="Arial" w:eastAsia="MS Mincho" w:hAnsi="Arial" w:cs="Arial"/>
          <w:b/>
          <w:bCs/>
          <w:sz w:val="20"/>
          <w:szCs w:val="20"/>
        </w:rPr>
        <w:t xml:space="preserve"> / FOREIGN EXCHANGE:</w:t>
      </w:r>
    </w:p>
    <w:p w14:paraId="06400311" w14:textId="4D4E8618" w:rsidR="0036019F" w:rsidRDefault="0036019F" w:rsidP="0036019F">
      <w:pPr>
        <w:spacing w:after="0" w:line="240" w:lineRule="auto"/>
        <w:jc w:val="both"/>
        <w:rPr>
          <w:rFonts w:ascii="Arial" w:eastAsia="MS Mincho" w:hAnsi="Arial" w:cs="Arial"/>
          <w:sz w:val="20"/>
          <w:szCs w:val="20"/>
        </w:rPr>
      </w:pPr>
      <w:r>
        <w:rPr>
          <w:rFonts w:ascii="Arial" w:eastAsia="MS Mincho" w:hAnsi="Arial" w:cs="Arial"/>
          <w:sz w:val="20"/>
          <w:szCs w:val="20"/>
        </w:rPr>
        <w:tab/>
      </w:r>
      <w:r>
        <w:rPr>
          <w:rFonts w:ascii="Arial" w:eastAsia="MS Mincho" w:hAnsi="Arial" w:cs="Arial"/>
          <w:sz w:val="20"/>
          <w:szCs w:val="20"/>
        </w:rPr>
        <w:tab/>
      </w:r>
      <w:r w:rsidR="00E9563B">
        <w:rPr>
          <w:rFonts w:ascii="Arial" w:eastAsia="MS Mincho" w:hAnsi="Arial" w:cs="Arial"/>
          <w:sz w:val="20"/>
          <w:szCs w:val="20"/>
        </w:rPr>
        <w:t>Tim Reilly</w:t>
      </w:r>
      <w:r>
        <w:rPr>
          <w:rFonts w:ascii="Arial" w:eastAsia="MS Mincho" w:hAnsi="Arial" w:cs="Arial"/>
          <w:sz w:val="20"/>
          <w:szCs w:val="20"/>
        </w:rPr>
        <w:t>, Director</w:t>
      </w:r>
      <w:r w:rsidR="00E9563B">
        <w:rPr>
          <w:rFonts w:ascii="Arial" w:eastAsia="MS Mincho" w:hAnsi="Arial" w:cs="Arial"/>
          <w:sz w:val="20"/>
          <w:szCs w:val="20"/>
        </w:rPr>
        <w:tab/>
      </w:r>
      <w:r w:rsidR="00E9563B">
        <w:rPr>
          <w:rFonts w:ascii="Arial" w:eastAsia="MS Mincho" w:hAnsi="Arial" w:cs="Arial"/>
          <w:sz w:val="20"/>
          <w:szCs w:val="20"/>
        </w:rPr>
        <w:tab/>
        <w:t>or</w:t>
      </w:r>
      <w:r w:rsidR="00E9563B">
        <w:rPr>
          <w:rFonts w:ascii="Arial" w:eastAsia="MS Mincho" w:hAnsi="Arial" w:cs="Arial"/>
          <w:sz w:val="20"/>
          <w:szCs w:val="20"/>
        </w:rPr>
        <w:tab/>
        <w:t>Sasha Herlihy, Manager</w:t>
      </w:r>
    </w:p>
    <w:p w14:paraId="60C264D0" w14:textId="587B1ACA" w:rsidR="0036019F" w:rsidRDefault="0036019F" w:rsidP="00FC26E9">
      <w:pPr>
        <w:tabs>
          <w:tab w:val="left" w:pos="720"/>
          <w:tab w:val="left" w:pos="1440"/>
          <w:tab w:val="left" w:pos="2160"/>
          <w:tab w:val="left" w:pos="2880"/>
          <w:tab w:val="center" w:pos="4680"/>
          <w:tab w:val="left" w:pos="5040"/>
          <w:tab w:val="left" w:pos="5076"/>
        </w:tabs>
        <w:spacing w:after="0" w:line="240" w:lineRule="auto"/>
        <w:jc w:val="both"/>
        <w:rPr>
          <w:rFonts w:ascii="Arial" w:eastAsia="MS Mincho" w:hAnsi="Arial" w:cs="Arial"/>
          <w:sz w:val="20"/>
          <w:szCs w:val="20"/>
        </w:rPr>
      </w:pPr>
      <w:r>
        <w:rPr>
          <w:rFonts w:ascii="Arial" w:eastAsia="MS Mincho" w:hAnsi="Arial" w:cs="Arial"/>
          <w:sz w:val="20"/>
          <w:szCs w:val="20"/>
        </w:rPr>
        <w:tab/>
      </w:r>
      <w:r>
        <w:rPr>
          <w:rFonts w:ascii="Arial" w:eastAsia="MS Mincho" w:hAnsi="Arial" w:cs="Arial"/>
          <w:sz w:val="20"/>
          <w:szCs w:val="20"/>
        </w:rPr>
        <w:tab/>
        <w:t>+1 (212) 748-</w:t>
      </w:r>
      <w:r w:rsidR="00E9563B">
        <w:rPr>
          <w:rFonts w:ascii="Arial" w:eastAsia="MS Mincho" w:hAnsi="Arial" w:cs="Arial"/>
          <w:sz w:val="20"/>
          <w:szCs w:val="20"/>
        </w:rPr>
        <w:t>3938</w:t>
      </w:r>
      <w:r w:rsidR="00E9563B">
        <w:rPr>
          <w:rFonts w:ascii="Arial" w:eastAsia="MS Mincho" w:hAnsi="Arial" w:cs="Arial"/>
          <w:sz w:val="20"/>
          <w:szCs w:val="20"/>
        </w:rPr>
        <w:tab/>
      </w:r>
      <w:r w:rsidR="00E9563B">
        <w:rPr>
          <w:rFonts w:ascii="Arial" w:eastAsia="MS Mincho" w:hAnsi="Arial" w:cs="Arial"/>
          <w:sz w:val="20"/>
          <w:szCs w:val="20"/>
        </w:rPr>
        <w:tab/>
        <w:t>+1 (212) 748-4047</w:t>
      </w:r>
    </w:p>
    <w:p w14:paraId="1CA25DE6" w14:textId="05BF8995" w:rsidR="0036019F" w:rsidRDefault="0036019F" w:rsidP="00FC26E9">
      <w:pPr>
        <w:tabs>
          <w:tab w:val="left" w:pos="720"/>
          <w:tab w:val="left" w:pos="1440"/>
          <w:tab w:val="left" w:pos="2160"/>
          <w:tab w:val="left" w:pos="2880"/>
          <w:tab w:val="center" w:pos="4680"/>
          <w:tab w:val="left" w:pos="5076"/>
        </w:tabs>
        <w:spacing w:after="0" w:line="240" w:lineRule="auto"/>
        <w:jc w:val="both"/>
        <w:rPr>
          <w:rFonts w:ascii="Arial" w:eastAsia="MS Mincho" w:hAnsi="Arial" w:cs="Arial"/>
          <w:sz w:val="20"/>
          <w:szCs w:val="20"/>
          <w:u w:val="single"/>
        </w:rPr>
      </w:pPr>
      <w:r>
        <w:rPr>
          <w:rFonts w:ascii="Arial" w:eastAsia="MS Mincho" w:hAnsi="Arial" w:cs="Arial"/>
          <w:sz w:val="20"/>
          <w:szCs w:val="20"/>
        </w:rPr>
        <w:tab/>
      </w:r>
      <w:r>
        <w:rPr>
          <w:rFonts w:ascii="Arial" w:eastAsia="MS Mincho" w:hAnsi="Arial" w:cs="Arial"/>
          <w:sz w:val="20"/>
          <w:szCs w:val="20"/>
        </w:rPr>
        <w:tab/>
      </w:r>
      <w:hyperlink r:id="rId15" w:history="1">
        <w:r w:rsidR="00E9563B" w:rsidRPr="00635EBE">
          <w:rPr>
            <w:rStyle w:val="Hyperlink"/>
            <w:rFonts w:ascii="Arial" w:eastAsia="Calibri" w:hAnsi="Arial" w:cs="Arial"/>
            <w:b/>
            <w:bCs/>
            <w:color w:val="00B9E4"/>
            <w:sz w:val="20"/>
            <w:szCs w:val="20"/>
            <w:u w:val="none"/>
          </w:rPr>
          <w:t>Tim.Reilly@ice.com</w:t>
        </w:r>
      </w:hyperlink>
      <w:r w:rsidRPr="00FC26E9">
        <w:rPr>
          <w:rFonts w:ascii="Arial" w:eastAsia="MS Mincho" w:hAnsi="Arial" w:cs="Arial"/>
          <w:sz w:val="20"/>
          <w:szCs w:val="20"/>
        </w:rPr>
        <w:t xml:space="preserve"> </w:t>
      </w:r>
      <w:r w:rsidR="00E9563B" w:rsidRPr="00FC26E9">
        <w:rPr>
          <w:rFonts w:ascii="Arial" w:eastAsia="MS Mincho" w:hAnsi="Arial" w:cs="Arial"/>
          <w:sz w:val="20"/>
          <w:szCs w:val="20"/>
        </w:rPr>
        <w:tab/>
      </w:r>
      <w:r w:rsidR="00E9563B">
        <w:rPr>
          <w:rFonts w:ascii="Arial" w:eastAsia="MS Mincho" w:hAnsi="Arial" w:cs="Arial"/>
          <w:sz w:val="20"/>
          <w:szCs w:val="20"/>
        </w:rPr>
        <w:tab/>
      </w:r>
      <w:hyperlink r:id="rId16" w:history="1">
        <w:r w:rsidR="00E9563B" w:rsidRPr="00635EBE">
          <w:rPr>
            <w:rStyle w:val="Hyperlink"/>
            <w:rFonts w:ascii="Arial" w:eastAsia="Calibri" w:hAnsi="Arial" w:cs="Arial"/>
            <w:b/>
            <w:bCs/>
            <w:color w:val="00B9E4"/>
            <w:sz w:val="20"/>
            <w:szCs w:val="20"/>
            <w:u w:val="none"/>
          </w:rPr>
          <w:t>Sasha.Herlihy@ice.com</w:t>
        </w:r>
      </w:hyperlink>
      <w:r w:rsidR="00E9563B">
        <w:rPr>
          <w:rFonts w:ascii="Arial" w:eastAsia="MS Mincho" w:hAnsi="Arial" w:cs="Arial"/>
          <w:sz w:val="20"/>
          <w:szCs w:val="20"/>
          <w:u w:val="single"/>
        </w:rPr>
        <w:t xml:space="preserve"> </w:t>
      </w:r>
    </w:p>
    <w:p w14:paraId="1BF90E55" w14:textId="77777777" w:rsidR="0036019F" w:rsidRDefault="0036019F" w:rsidP="0036019F">
      <w:pPr>
        <w:spacing w:after="0" w:line="240" w:lineRule="auto"/>
        <w:jc w:val="both"/>
        <w:rPr>
          <w:rFonts w:ascii="Arial" w:eastAsia="MS Mincho" w:hAnsi="Arial" w:cs="Arial"/>
          <w:sz w:val="20"/>
          <w:szCs w:val="20"/>
          <w:u w:val="single"/>
        </w:rPr>
      </w:pPr>
    </w:p>
    <w:p w14:paraId="1704D352" w14:textId="785FD5D2" w:rsidR="0036019F" w:rsidRDefault="0036019F" w:rsidP="00FC26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rPr>
          <w:rFonts w:ascii="Arial" w:eastAsia="MS Mincho" w:hAnsi="Arial" w:cs="Arial"/>
          <w:sz w:val="20"/>
          <w:szCs w:val="20"/>
        </w:rPr>
      </w:pPr>
      <w:r>
        <w:rPr>
          <w:rFonts w:ascii="Arial" w:eastAsia="MS Mincho" w:hAnsi="Arial" w:cs="Arial"/>
          <w:sz w:val="20"/>
          <w:szCs w:val="20"/>
        </w:rPr>
        <w:t>Generally, this form should be submitted prior to exceeding a position limit by email to</w:t>
      </w:r>
      <w:r w:rsidR="000C688B">
        <w:rPr>
          <w:rFonts w:ascii="Arial" w:eastAsia="MS Mincho" w:hAnsi="Arial" w:cs="Arial"/>
          <w:sz w:val="20"/>
          <w:szCs w:val="20"/>
        </w:rPr>
        <w:t>:</w:t>
      </w:r>
      <w:r>
        <w:rPr>
          <w:rFonts w:ascii="Arial" w:eastAsia="MS Mincho" w:hAnsi="Arial" w:cs="Arial"/>
          <w:sz w:val="20"/>
          <w:szCs w:val="20"/>
        </w:rPr>
        <w:t xml:space="preserve"> </w:t>
      </w:r>
      <w:hyperlink r:id="rId17" w:history="1">
        <w:r w:rsidR="00E9563B" w:rsidRPr="00635EBE">
          <w:rPr>
            <w:rStyle w:val="Hyperlink"/>
            <w:rFonts w:ascii="Arial" w:eastAsia="Calibri" w:hAnsi="Arial" w:cs="Arial"/>
            <w:b/>
            <w:bCs/>
            <w:color w:val="00B9E4"/>
            <w:sz w:val="20"/>
            <w:szCs w:val="20"/>
            <w:u w:val="none"/>
          </w:rPr>
          <w:t>MarketSurveillance-US@ice.com</w:t>
        </w:r>
      </w:hyperlink>
      <w:r w:rsidR="00E9563B">
        <w:rPr>
          <w:rFonts w:ascii="Arial" w:eastAsia="MS Mincho" w:hAnsi="Arial" w:cs="Arial"/>
          <w:sz w:val="20"/>
          <w:szCs w:val="20"/>
        </w:rPr>
        <w:t>.</w:t>
      </w:r>
    </w:p>
    <w:p w14:paraId="2F2BA1F2" w14:textId="77777777" w:rsidR="0036019F" w:rsidRDefault="0036019F" w:rsidP="0036019F">
      <w:pPr>
        <w:spacing w:after="0" w:line="240" w:lineRule="auto"/>
        <w:jc w:val="both"/>
        <w:rPr>
          <w:rFonts w:ascii="Arial" w:eastAsia="MS Mincho" w:hAnsi="Arial" w:cs="Arial"/>
          <w:sz w:val="20"/>
          <w:szCs w:val="20"/>
          <w:u w:val="single"/>
        </w:rPr>
      </w:pPr>
    </w:p>
    <w:p w14:paraId="37F07A63" w14:textId="77777777" w:rsidR="0036019F" w:rsidRDefault="0036019F" w:rsidP="0036019F">
      <w:pPr>
        <w:spacing w:after="0" w:line="240" w:lineRule="auto"/>
        <w:jc w:val="both"/>
        <w:rPr>
          <w:rFonts w:ascii="Arial" w:eastAsia="MS Mincho" w:hAnsi="Arial" w:cs="Arial"/>
          <w:sz w:val="20"/>
          <w:szCs w:val="20"/>
        </w:rPr>
      </w:pPr>
      <w:r>
        <w:rPr>
          <w:rFonts w:ascii="Arial" w:eastAsia="MS Mincho" w:hAnsi="Arial" w:cs="Arial"/>
          <w:sz w:val="20"/>
          <w:szCs w:val="20"/>
          <w:u w:val="single"/>
        </w:rPr>
        <w:t>Information for Applicant</w:t>
      </w:r>
      <w:r>
        <w:rPr>
          <w:rFonts w:ascii="Arial" w:eastAsia="MS Mincho" w:hAnsi="Arial" w:cs="Arial"/>
          <w:sz w:val="20"/>
          <w:szCs w:val="20"/>
        </w:rPr>
        <w:t>:</w:t>
      </w:r>
    </w:p>
    <w:p w14:paraId="1F93E7A8" w14:textId="77777777" w:rsidR="0036019F" w:rsidRDefault="0036019F" w:rsidP="0036019F">
      <w:pPr>
        <w:spacing w:after="0" w:line="240" w:lineRule="auto"/>
        <w:jc w:val="both"/>
        <w:rPr>
          <w:rFonts w:ascii="Arial" w:eastAsia="MS Mincho" w:hAnsi="Arial" w:cs="Arial"/>
          <w:sz w:val="20"/>
          <w:szCs w:val="20"/>
        </w:rPr>
      </w:pPr>
    </w:p>
    <w:p w14:paraId="082ADAA5" w14:textId="77777777" w:rsidR="0036019F" w:rsidRDefault="0036019F" w:rsidP="0036019F">
      <w:pPr>
        <w:numPr>
          <w:ilvl w:val="0"/>
          <w:numId w:val="1"/>
        </w:numPr>
        <w:spacing w:after="0" w:line="240" w:lineRule="auto"/>
        <w:jc w:val="both"/>
        <w:rPr>
          <w:rFonts w:ascii="Arial" w:hAnsi="Arial" w:cs="Arial"/>
          <w:sz w:val="20"/>
          <w:szCs w:val="20"/>
        </w:rPr>
      </w:pPr>
      <w:r>
        <w:rPr>
          <w:rFonts w:ascii="Arial" w:hAnsi="Arial" w:cs="Arial"/>
          <w:sz w:val="20"/>
          <w:szCs w:val="20"/>
        </w:rPr>
        <w:t xml:space="preserve">The Person this application is submitted on behalf of shall be deemed to be the “Applicant.”  </w:t>
      </w:r>
    </w:p>
    <w:p w14:paraId="6F12B1C6" w14:textId="77777777" w:rsidR="0036019F" w:rsidRDefault="0036019F" w:rsidP="0036019F">
      <w:pPr>
        <w:spacing w:after="0" w:line="240" w:lineRule="auto"/>
        <w:ind w:left="720"/>
        <w:jc w:val="both"/>
        <w:rPr>
          <w:rFonts w:ascii="Arial" w:hAnsi="Arial" w:cs="Arial"/>
          <w:sz w:val="20"/>
          <w:szCs w:val="20"/>
        </w:rPr>
      </w:pPr>
    </w:p>
    <w:p w14:paraId="3B3ADDDC" w14:textId="59E48736" w:rsidR="0036019F" w:rsidRDefault="0036019F" w:rsidP="0036019F">
      <w:pPr>
        <w:numPr>
          <w:ilvl w:val="0"/>
          <w:numId w:val="1"/>
        </w:numPr>
        <w:spacing w:after="0" w:line="240" w:lineRule="auto"/>
        <w:jc w:val="both"/>
        <w:rPr>
          <w:rFonts w:ascii="Arial" w:hAnsi="Arial" w:cs="Arial"/>
          <w:sz w:val="20"/>
          <w:szCs w:val="20"/>
        </w:rPr>
      </w:pPr>
      <w:r>
        <w:rPr>
          <w:rFonts w:ascii="Arial" w:hAnsi="Arial" w:cs="Arial"/>
          <w:sz w:val="20"/>
          <w:szCs w:val="20"/>
        </w:rPr>
        <w:t xml:space="preserve">To request an exemption for contracts not subject to CFTC Regulation 150.2, </w:t>
      </w:r>
      <w:r w:rsidR="000A2963">
        <w:rPr>
          <w:rFonts w:ascii="Arial" w:hAnsi="Arial" w:cs="Arial"/>
          <w:sz w:val="20"/>
          <w:szCs w:val="20"/>
        </w:rPr>
        <w:t xml:space="preserve">an Applicant should endeavor to complete and submit </w:t>
      </w:r>
      <w:r>
        <w:rPr>
          <w:rFonts w:ascii="Arial" w:hAnsi="Arial" w:cs="Arial"/>
          <w:sz w:val="20"/>
          <w:szCs w:val="20"/>
        </w:rPr>
        <w:t>an exemption request form no later than five business days before the first day the position limit is in effect. To request an</w:t>
      </w:r>
      <w:r w:rsidR="00E9563B">
        <w:rPr>
          <w:rFonts w:ascii="Arial" w:hAnsi="Arial" w:cs="Arial"/>
          <w:sz w:val="20"/>
          <w:szCs w:val="20"/>
        </w:rPr>
        <w:t xml:space="preserve"> </w:t>
      </w:r>
      <w:r>
        <w:rPr>
          <w:rFonts w:ascii="Arial" w:hAnsi="Arial" w:cs="Arial"/>
          <w:sz w:val="20"/>
          <w:szCs w:val="20"/>
        </w:rPr>
        <w:t>exemption for contracts subject to CFTC Regulation 150.2, a completed exemption request form must be submitted to and approved by the Exchange prior to exceeding the applicable position limit</w:t>
      </w:r>
      <w:r w:rsidR="00C53C6E">
        <w:rPr>
          <w:rFonts w:ascii="Arial" w:hAnsi="Arial" w:cs="Arial"/>
          <w:sz w:val="20"/>
          <w:szCs w:val="20"/>
        </w:rPr>
        <w:t>, subject to Exchange Rule 6.13</w:t>
      </w:r>
      <w:r>
        <w:rPr>
          <w:rFonts w:ascii="Arial" w:hAnsi="Arial" w:cs="Arial"/>
          <w:sz w:val="20"/>
          <w:szCs w:val="20"/>
        </w:rPr>
        <w:t>. An Exemption shall not be deemed valid until the Applicant has received confirmation of approval from the Market Regulation Department for ICE Futures U.S. (“Market Regulation” or “Exchange”).</w:t>
      </w:r>
    </w:p>
    <w:p w14:paraId="5C5E0E2C" w14:textId="77777777" w:rsidR="0036019F" w:rsidRDefault="0036019F" w:rsidP="0036019F">
      <w:pPr>
        <w:spacing w:after="0" w:line="240" w:lineRule="auto"/>
        <w:ind w:left="720" w:hanging="360"/>
        <w:jc w:val="both"/>
        <w:rPr>
          <w:rFonts w:ascii="Arial" w:eastAsia="MS Mincho" w:hAnsi="Arial" w:cs="Arial"/>
          <w:sz w:val="20"/>
          <w:szCs w:val="20"/>
        </w:rPr>
      </w:pPr>
    </w:p>
    <w:p w14:paraId="1F52923E" w14:textId="77777777" w:rsidR="0036019F" w:rsidRDefault="0036019F" w:rsidP="0036019F">
      <w:pPr>
        <w:numPr>
          <w:ilvl w:val="0"/>
          <w:numId w:val="1"/>
        </w:numPr>
        <w:spacing w:after="0" w:line="240" w:lineRule="auto"/>
        <w:jc w:val="both"/>
        <w:rPr>
          <w:rFonts w:ascii="Arial" w:hAnsi="Arial" w:cs="Arial"/>
          <w:sz w:val="20"/>
          <w:szCs w:val="20"/>
        </w:rPr>
      </w:pPr>
      <w:r>
        <w:rPr>
          <w:rFonts w:ascii="Arial" w:hAnsi="Arial" w:cs="Arial"/>
          <w:sz w:val="20"/>
          <w:szCs w:val="20"/>
        </w:rPr>
        <w:t xml:space="preserve">Please refer to the Energy </w:t>
      </w:r>
      <w:hyperlink r:id="rId18" w:history="1">
        <w:r w:rsidRPr="00635EBE">
          <w:rPr>
            <w:rStyle w:val="Hyperlink"/>
            <w:rFonts w:ascii="Arial" w:eastAsia="Calibri" w:hAnsi="Arial" w:cs="Arial"/>
            <w:b/>
            <w:bCs/>
            <w:color w:val="00B9E4"/>
            <w:sz w:val="20"/>
            <w:szCs w:val="20"/>
            <w:u w:val="none"/>
          </w:rPr>
          <w:t>Position Limit, Accountability and Reportable Levels</w:t>
        </w:r>
      </w:hyperlink>
      <w:r>
        <w:rPr>
          <w:rFonts w:ascii="Arial" w:hAnsi="Arial" w:cs="Arial"/>
          <w:sz w:val="20"/>
          <w:szCs w:val="20"/>
        </w:rPr>
        <w:t xml:space="preserve"> and </w:t>
      </w:r>
      <w:hyperlink r:id="rId19" w:history="1">
        <w:r w:rsidRPr="00635EBE">
          <w:rPr>
            <w:rStyle w:val="Hyperlink"/>
            <w:rFonts w:ascii="Arial" w:eastAsia="Calibri" w:hAnsi="Arial" w:cs="Arial"/>
            <w:b/>
            <w:bCs/>
            <w:color w:val="00B9E4"/>
            <w:sz w:val="20"/>
            <w:szCs w:val="20"/>
            <w:u w:val="none"/>
          </w:rPr>
          <w:t>Ag, Metal and Financial Products Position Limits</w:t>
        </w:r>
      </w:hyperlink>
      <w:r>
        <w:rPr>
          <w:rFonts w:ascii="Arial" w:hAnsi="Arial" w:cs="Arial"/>
          <w:sz w:val="20"/>
          <w:szCs w:val="20"/>
        </w:rPr>
        <w:t xml:space="preserve"> tables for a complete listing of position limits, accountability levels and contract codes.</w:t>
      </w:r>
    </w:p>
    <w:p w14:paraId="3DC10959" w14:textId="77777777" w:rsidR="0036019F" w:rsidRDefault="0036019F" w:rsidP="0036019F">
      <w:pPr>
        <w:spacing w:after="0" w:line="240" w:lineRule="auto"/>
        <w:ind w:left="720" w:hanging="360"/>
        <w:jc w:val="both"/>
        <w:rPr>
          <w:rFonts w:ascii="Arial" w:eastAsia="MS Mincho" w:hAnsi="Arial" w:cs="Arial"/>
          <w:sz w:val="20"/>
          <w:szCs w:val="20"/>
        </w:rPr>
      </w:pPr>
    </w:p>
    <w:p w14:paraId="0E3F46E9" w14:textId="377C8A52" w:rsidR="00E9563B" w:rsidRDefault="0036019F" w:rsidP="006521A3">
      <w:pPr>
        <w:numPr>
          <w:ilvl w:val="0"/>
          <w:numId w:val="1"/>
        </w:numPr>
        <w:spacing w:after="0" w:line="240" w:lineRule="auto"/>
        <w:jc w:val="both"/>
        <w:rPr>
          <w:rFonts w:ascii="Arial" w:hAnsi="Arial" w:cs="Arial"/>
          <w:sz w:val="20"/>
          <w:szCs w:val="20"/>
        </w:rPr>
      </w:pPr>
      <w:r w:rsidRPr="00E9563B">
        <w:rPr>
          <w:rFonts w:ascii="Arial" w:hAnsi="Arial" w:cs="Arial"/>
          <w:sz w:val="20"/>
          <w:szCs w:val="20"/>
        </w:rPr>
        <w:t>Position limits are effective during the periods detailed in IFUS Rule</w:t>
      </w:r>
      <w:r w:rsidR="00E9563B">
        <w:rPr>
          <w:rFonts w:ascii="Arial" w:hAnsi="Arial" w:cs="Arial"/>
          <w:sz w:val="20"/>
          <w:szCs w:val="20"/>
        </w:rPr>
        <w:t xml:space="preserve"> Chapter 6.</w:t>
      </w:r>
    </w:p>
    <w:p w14:paraId="2C900740" w14:textId="77777777" w:rsidR="0036019F" w:rsidRPr="00E9563B" w:rsidRDefault="0036019F" w:rsidP="00E9563B">
      <w:pPr>
        <w:spacing w:after="0" w:line="240" w:lineRule="auto"/>
        <w:ind w:left="720"/>
        <w:jc w:val="both"/>
        <w:rPr>
          <w:rFonts w:ascii="Arial" w:hAnsi="Arial" w:cs="Arial"/>
          <w:sz w:val="20"/>
          <w:szCs w:val="20"/>
        </w:rPr>
      </w:pPr>
    </w:p>
    <w:p w14:paraId="2C72FB57" w14:textId="2F23FB69" w:rsidR="0036019F" w:rsidRDefault="0036019F" w:rsidP="0036019F">
      <w:pPr>
        <w:numPr>
          <w:ilvl w:val="0"/>
          <w:numId w:val="1"/>
        </w:numPr>
        <w:spacing w:after="0" w:line="240" w:lineRule="auto"/>
        <w:jc w:val="both"/>
        <w:rPr>
          <w:rFonts w:ascii="Arial" w:hAnsi="Arial" w:cs="Arial"/>
          <w:sz w:val="20"/>
          <w:szCs w:val="20"/>
        </w:rPr>
      </w:pPr>
      <w:r>
        <w:rPr>
          <w:rFonts w:ascii="Arial" w:hAnsi="Arial" w:cs="Arial"/>
          <w:sz w:val="20"/>
          <w:szCs w:val="20"/>
        </w:rPr>
        <w:t>Limits are effective on both an inter-day and intra-day basis. When position limits are in effect, a Person may not hold a position above the limit at any time without having an exemption.</w:t>
      </w:r>
      <w:r w:rsidR="00207548">
        <w:rPr>
          <w:rFonts w:ascii="Arial" w:hAnsi="Arial" w:cs="Arial"/>
          <w:sz w:val="20"/>
          <w:szCs w:val="20"/>
        </w:rPr>
        <w:t xml:space="preserve"> Options positions are aggregated with the underlying futures contract on a futures-equivalent basis using the delta ratio published by the Exchange in the End of Day Reports located in the </w:t>
      </w:r>
      <w:hyperlink r:id="rId20" w:history="1">
        <w:r w:rsidR="00207548" w:rsidRPr="00635EBE">
          <w:rPr>
            <w:rStyle w:val="Hyperlink"/>
            <w:rFonts w:ascii="Arial" w:eastAsia="Calibri" w:hAnsi="Arial" w:cs="Arial"/>
            <w:b/>
            <w:bCs/>
            <w:color w:val="00B9E4"/>
            <w:sz w:val="20"/>
            <w:szCs w:val="20"/>
            <w:u w:val="none"/>
          </w:rPr>
          <w:t>ICE Report Center</w:t>
        </w:r>
      </w:hyperlink>
      <w:r w:rsidR="00207548">
        <w:rPr>
          <w:rFonts w:ascii="Arial" w:hAnsi="Arial" w:cs="Arial"/>
          <w:sz w:val="20"/>
          <w:szCs w:val="20"/>
        </w:rPr>
        <w:t>.</w:t>
      </w:r>
    </w:p>
    <w:p w14:paraId="52211152" w14:textId="77777777" w:rsidR="0036019F" w:rsidRDefault="0036019F" w:rsidP="0036019F">
      <w:pPr>
        <w:spacing w:after="0" w:line="240" w:lineRule="auto"/>
        <w:ind w:left="720"/>
        <w:jc w:val="both"/>
        <w:rPr>
          <w:rFonts w:ascii="Arial" w:eastAsia="MS Mincho" w:hAnsi="Arial" w:cs="Arial"/>
          <w:sz w:val="20"/>
          <w:szCs w:val="20"/>
        </w:rPr>
      </w:pPr>
    </w:p>
    <w:p w14:paraId="59A25306" w14:textId="281FF7C8" w:rsidR="0036019F" w:rsidRDefault="00465B7E" w:rsidP="0036019F">
      <w:pPr>
        <w:widowControl w:val="0"/>
        <w:numPr>
          <w:ilvl w:val="0"/>
          <w:numId w:val="1"/>
        </w:numPr>
        <w:spacing w:after="0" w:line="240" w:lineRule="auto"/>
        <w:jc w:val="both"/>
        <w:rPr>
          <w:rFonts w:ascii="Arial" w:hAnsi="Arial" w:cs="Arial"/>
          <w:sz w:val="20"/>
          <w:szCs w:val="20"/>
        </w:rPr>
      </w:pPr>
      <w:r w:rsidRPr="00FC26E9">
        <w:rPr>
          <w:rFonts w:ascii="Arial" w:hAnsi="Arial" w:cs="Arial"/>
          <w:sz w:val="20"/>
          <w:szCs w:val="20"/>
        </w:rPr>
        <w:t>The Exchange reserves the right to limit exemption-eligible positions if it determines that such positions are inconsistent with sound commercial practices or exceed levels that can be established and liquidated in an orderly manner</w:t>
      </w:r>
      <w:r w:rsidR="0036019F">
        <w:rPr>
          <w:rFonts w:ascii="Arial" w:hAnsi="Arial" w:cs="Arial"/>
          <w:sz w:val="20"/>
          <w:szCs w:val="20"/>
        </w:rPr>
        <w:t>.</w:t>
      </w:r>
    </w:p>
    <w:p w14:paraId="4357FE06" w14:textId="77777777" w:rsidR="0036019F" w:rsidRDefault="0036019F" w:rsidP="0036019F">
      <w:pPr>
        <w:spacing w:after="0" w:line="240" w:lineRule="auto"/>
        <w:jc w:val="both"/>
        <w:rPr>
          <w:rFonts w:ascii="Arial" w:eastAsia="MS Mincho" w:hAnsi="Arial" w:cs="Arial"/>
          <w:sz w:val="20"/>
          <w:szCs w:val="20"/>
        </w:rPr>
      </w:pPr>
    </w:p>
    <w:p w14:paraId="0E2181AD" w14:textId="5911DE28" w:rsidR="006242B8" w:rsidRPr="00AD78BA" w:rsidRDefault="0036019F" w:rsidP="00AD78BA">
      <w:pPr>
        <w:numPr>
          <w:ilvl w:val="0"/>
          <w:numId w:val="1"/>
        </w:numPr>
        <w:spacing w:after="240" w:line="240" w:lineRule="auto"/>
        <w:jc w:val="both"/>
        <w:rPr>
          <w:rFonts w:ascii="Arial" w:hAnsi="Arial" w:cs="Arial"/>
          <w:sz w:val="20"/>
          <w:szCs w:val="20"/>
        </w:rPr>
      </w:pPr>
      <w:r>
        <w:rPr>
          <w:rFonts w:ascii="Arial" w:hAnsi="Arial" w:cs="Arial"/>
          <w:sz w:val="20"/>
          <w:szCs w:val="20"/>
        </w:rPr>
        <w:t>In accordance with IFUS Rule 6.12, Aggregation of Positions, the accounts of a single person or group of entities under common ownership or control will be aggregated for position limit monitoring, unless an exemption from aggregation is requested and approved.</w:t>
      </w:r>
    </w:p>
    <w:p w14:paraId="21B8F4CA" w14:textId="1270A7FD" w:rsidR="0036019F" w:rsidRDefault="006242B8" w:rsidP="0036019F">
      <w:pPr>
        <w:numPr>
          <w:ilvl w:val="0"/>
          <w:numId w:val="1"/>
        </w:numPr>
        <w:spacing w:after="240" w:line="240" w:lineRule="auto"/>
        <w:jc w:val="both"/>
        <w:rPr>
          <w:rFonts w:ascii="Arial" w:hAnsi="Arial" w:cs="Arial"/>
          <w:sz w:val="20"/>
          <w:szCs w:val="20"/>
        </w:rPr>
      </w:pPr>
      <w:r>
        <w:rPr>
          <w:rFonts w:ascii="Arial" w:hAnsi="Arial" w:cs="Arial"/>
          <w:sz w:val="20"/>
          <w:szCs w:val="20"/>
        </w:rPr>
        <w:t xml:space="preserve">For additional guidance </w:t>
      </w:r>
      <w:r w:rsidR="000D2D9A">
        <w:rPr>
          <w:rFonts w:ascii="Arial" w:hAnsi="Arial" w:cs="Arial"/>
          <w:sz w:val="20"/>
          <w:szCs w:val="20"/>
        </w:rPr>
        <w:t>regarding</w:t>
      </w:r>
      <w:r>
        <w:rPr>
          <w:rFonts w:ascii="Arial" w:hAnsi="Arial" w:cs="Arial"/>
          <w:sz w:val="20"/>
          <w:szCs w:val="20"/>
        </w:rPr>
        <w:t xml:space="preserve"> the Exchange’s position limits, please review the ICE Futures U.S. </w:t>
      </w:r>
      <w:hyperlink r:id="rId21" w:history="1">
        <w:r w:rsidRPr="006242B8">
          <w:rPr>
            <w:rStyle w:val="Hyperlink"/>
            <w:rFonts w:ascii="Arial" w:eastAsia="Calibri" w:hAnsi="Arial" w:cs="Arial"/>
            <w:b/>
            <w:bCs/>
            <w:color w:val="00B9E4"/>
            <w:sz w:val="20"/>
            <w:szCs w:val="20"/>
            <w:u w:val="none"/>
          </w:rPr>
          <w:t>Guidance on Position Limits FAQ</w:t>
        </w:r>
      </w:hyperlink>
      <w:r>
        <w:rPr>
          <w:rFonts w:ascii="Arial" w:hAnsi="Arial" w:cs="Arial"/>
          <w:sz w:val="20"/>
          <w:szCs w:val="20"/>
        </w:rPr>
        <w:t>.</w:t>
      </w:r>
    </w:p>
    <w:p w14:paraId="606CBD0F" w14:textId="11D72372" w:rsidR="0036019F" w:rsidRDefault="0036019F" w:rsidP="0036019F">
      <w:pPr>
        <w:spacing w:after="0" w:line="240" w:lineRule="auto"/>
        <w:jc w:val="center"/>
        <w:rPr>
          <w:rFonts w:ascii="Arial" w:eastAsia="MS Mincho" w:hAnsi="Arial" w:cs="Arial"/>
          <w:b/>
          <w:bCs/>
        </w:rPr>
      </w:pPr>
      <w:r>
        <w:rPr>
          <w:rFonts w:ascii="Arial" w:eastAsia="MS Mincho" w:hAnsi="Arial" w:cs="Arial"/>
          <w:b/>
          <w:bCs/>
        </w:rPr>
        <w:br w:type="page"/>
      </w:r>
      <w:bookmarkStart w:id="4" w:name="_Appendix_A"/>
      <w:bookmarkStart w:id="5" w:name="_Appendix_A_1"/>
      <w:bookmarkEnd w:id="4"/>
      <w:bookmarkEnd w:id="5"/>
      <w:r>
        <w:rPr>
          <w:rFonts w:ascii="Arial" w:eastAsia="MS Mincho" w:hAnsi="Arial" w:cs="Arial"/>
          <w:b/>
          <w:bCs/>
        </w:rPr>
        <w:lastRenderedPageBreak/>
        <w:t>REQUEST FOR EXEMPTION FROM</w:t>
      </w:r>
      <w:r>
        <w:rPr>
          <w:rFonts w:ascii="Arial" w:eastAsia="MS Mincho" w:hAnsi="Arial" w:cs="Arial"/>
        </w:rPr>
        <w:t xml:space="preserve"> </w:t>
      </w:r>
      <w:r>
        <w:rPr>
          <w:rFonts w:ascii="Arial" w:eastAsia="MS Mincho" w:hAnsi="Arial" w:cs="Arial"/>
          <w:b/>
          <w:bCs/>
        </w:rPr>
        <w:t xml:space="preserve">POSITION LIMITS </w:t>
      </w:r>
    </w:p>
    <w:p w14:paraId="469DD6E5" w14:textId="77777777" w:rsidR="0036019F" w:rsidRDefault="0036019F" w:rsidP="0036019F">
      <w:pPr>
        <w:spacing w:after="0" w:line="240" w:lineRule="auto"/>
        <w:rPr>
          <w:rFonts w:ascii="Arial" w:eastAsia="MS Mincho" w:hAnsi="Arial" w:cs="Arial"/>
          <w:sz w:val="20"/>
          <w:szCs w:val="20"/>
        </w:rPr>
      </w:pPr>
    </w:p>
    <w:p w14:paraId="41CC6677" w14:textId="057799BE" w:rsidR="00C90F4B" w:rsidRDefault="0036019F" w:rsidP="00C90F4B">
      <w:pPr>
        <w:spacing w:after="0" w:line="240" w:lineRule="auto"/>
        <w:rPr>
          <w:rFonts w:ascii="Arial" w:eastAsia="MS Mincho" w:hAnsi="Arial" w:cs="Arial"/>
          <w:sz w:val="20"/>
          <w:szCs w:val="20"/>
        </w:rPr>
      </w:pPr>
      <w:r w:rsidRPr="00C464C7">
        <w:rPr>
          <w:rFonts w:ascii="Arial" w:eastAsia="MS Mincho" w:hAnsi="Arial" w:cs="Arial"/>
          <w:bCs/>
          <w:sz w:val="20"/>
          <w:szCs w:val="20"/>
        </w:rPr>
        <w:t>1.</w:t>
      </w:r>
      <w:r w:rsidR="00C90F4B">
        <w:rPr>
          <w:rFonts w:ascii="Arial" w:eastAsia="MS Mincho" w:hAnsi="Arial" w:cs="Arial"/>
          <w:sz w:val="20"/>
          <w:szCs w:val="20"/>
        </w:rPr>
        <w:t xml:space="preserve"> </w:t>
      </w:r>
      <w:r w:rsidR="00CB30F6">
        <w:rPr>
          <w:rFonts w:ascii="Arial" w:eastAsia="MS Mincho" w:hAnsi="Arial" w:cs="Arial"/>
          <w:sz w:val="20"/>
          <w:szCs w:val="20"/>
        </w:rPr>
        <w:tab/>
      </w:r>
      <w:r w:rsidR="00C90F4B" w:rsidRPr="00FC26E9">
        <w:rPr>
          <w:rFonts w:ascii="Arial" w:eastAsia="MS Mincho" w:hAnsi="Arial" w:cs="Arial"/>
          <w:sz w:val="20"/>
          <w:szCs w:val="20"/>
          <w:u w:val="single"/>
        </w:rPr>
        <w:t>Applicant Information</w:t>
      </w:r>
      <w:r w:rsidR="00C90F4B">
        <w:rPr>
          <w:rFonts w:ascii="Arial" w:eastAsia="MS Mincho" w:hAnsi="Arial" w:cs="Arial"/>
          <w:sz w:val="20"/>
          <w:szCs w:val="20"/>
        </w:rPr>
        <w:t xml:space="preserve"> </w:t>
      </w:r>
    </w:p>
    <w:p w14:paraId="58373FD9" w14:textId="77777777" w:rsidR="00CB30F6" w:rsidRDefault="00CB30F6" w:rsidP="00C90F4B">
      <w:pPr>
        <w:spacing w:after="0" w:line="240" w:lineRule="auto"/>
        <w:rPr>
          <w:rFonts w:ascii="Arial" w:eastAsia="MS Mincho" w:hAnsi="Arial" w:cs="Arial"/>
          <w:sz w:val="20"/>
          <w:szCs w:val="20"/>
        </w:rPr>
      </w:pPr>
    </w:p>
    <w:p w14:paraId="3049DEFE" w14:textId="5851D2E2" w:rsidR="0036019F" w:rsidRDefault="0036019F" w:rsidP="00FC26E9">
      <w:pPr>
        <w:spacing w:after="0" w:line="240" w:lineRule="auto"/>
        <w:ind w:left="360" w:firstLine="360"/>
        <w:rPr>
          <w:rFonts w:ascii="Arial" w:eastAsia="MS Mincho" w:hAnsi="Arial" w:cs="Arial"/>
          <w:sz w:val="20"/>
          <w:szCs w:val="20"/>
        </w:rPr>
      </w:pPr>
      <w:r>
        <w:rPr>
          <w:rFonts w:ascii="Arial" w:eastAsia="MS Mincho" w:hAnsi="Arial" w:cs="Arial"/>
          <w:sz w:val="20"/>
          <w:szCs w:val="20"/>
        </w:rPr>
        <w:t>Name: _____________________________________________________________</w:t>
      </w:r>
    </w:p>
    <w:p w14:paraId="1CFC7AE9" w14:textId="77777777" w:rsidR="0036019F" w:rsidRDefault="0036019F" w:rsidP="0036019F">
      <w:pPr>
        <w:spacing w:after="0" w:line="240" w:lineRule="auto"/>
        <w:rPr>
          <w:rFonts w:ascii="Arial" w:eastAsia="MS Mincho" w:hAnsi="Arial" w:cs="Arial"/>
          <w:sz w:val="20"/>
          <w:szCs w:val="20"/>
        </w:rPr>
      </w:pPr>
    </w:p>
    <w:p w14:paraId="1D03FECF" w14:textId="5613FF2B" w:rsidR="0036019F" w:rsidRDefault="0036019F" w:rsidP="0036019F">
      <w:pPr>
        <w:spacing w:after="0" w:line="240" w:lineRule="auto"/>
        <w:rPr>
          <w:rFonts w:ascii="Arial" w:eastAsia="MS Mincho" w:hAnsi="Arial" w:cs="Arial"/>
          <w:sz w:val="20"/>
          <w:szCs w:val="20"/>
        </w:rPr>
      </w:pPr>
      <w:r>
        <w:rPr>
          <w:rFonts w:ascii="Arial" w:eastAsia="MS Mincho" w:hAnsi="Arial" w:cs="Arial"/>
          <w:sz w:val="20"/>
          <w:szCs w:val="20"/>
        </w:rPr>
        <w:tab/>
        <w:t>Address: _____________________________________________________________________</w:t>
      </w:r>
    </w:p>
    <w:p w14:paraId="3D530D96" w14:textId="77777777" w:rsidR="0036019F" w:rsidRDefault="0036019F" w:rsidP="0036019F">
      <w:pPr>
        <w:spacing w:after="0" w:line="240" w:lineRule="auto"/>
        <w:rPr>
          <w:rFonts w:ascii="Arial" w:eastAsia="MS Mincho" w:hAnsi="Arial" w:cs="Arial"/>
          <w:sz w:val="20"/>
          <w:szCs w:val="20"/>
        </w:rPr>
      </w:pPr>
    </w:p>
    <w:p w14:paraId="363D0AC9"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City: ______________________________</w:t>
      </w:r>
      <w:r>
        <w:rPr>
          <w:rFonts w:ascii="Arial" w:eastAsia="MS Mincho" w:hAnsi="Arial" w:cs="Arial"/>
          <w:sz w:val="20"/>
          <w:szCs w:val="20"/>
        </w:rPr>
        <w:tab/>
        <w:t>State: _________________________________</w:t>
      </w:r>
    </w:p>
    <w:p w14:paraId="5ED38BF2" w14:textId="77777777" w:rsidR="0036019F" w:rsidRDefault="0036019F" w:rsidP="0036019F">
      <w:pPr>
        <w:spacing w:after="0" w:line="240" w:lineRule="auto"/>
        <w:rPr>
          <w:rFonts w:ascii="Arial" w:eastAsia="MS Mincho" w:hAnsi="Arial" w:cs="Arial"/>
          <w:sz w:val="20"/>
          <w:szCs w:val="20"/>
        </w:rPr>
      </w:pPr>
    </w:p>
    <w:p w14:paraId="74ACB554"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Zip Code: __________________________</w:t>
      </w:r>
      <w:r>
        <w:rPr>
          <w:rFonts w:ascii="Arial" w:eastAsia="MS Mincho" w:hAnsi="Arial" w:cs="Arial"/>
          <w:sz w:val="20"/>
          <w:szCs w:val="20"/>
        </w:rPr>
        <w:tab/>
        <w:t>Country: _______________________________</w:t>
      </w:r>
    </w:p>
    <w:p w14:paraId="20B53F5E" w14:textId="77777777" w:rsidR="0036019F" w:rsidRDefault="0036019F" w:rsidP="0036019F">
      <w:pPr>
        <w:spacing w:after="0" w:line="240" w:lineRule="auto"/>
        <w:rPr>
          <w:rFonts w:ascii="Arial" w:eastAsia="MS Mincho" w:hAnsi="Arial" w:cs="Arial"/>
          <w:sz w:val="20"/>
          <w:szCs w:val="20"/>
        </w:rPr>
      </w:pPr>
    </w:p>
    <w:p w14:paraId="3F92B414" w14:textId="09BFB04D" w:rsidR="0036019F" w:rsidRDefault="006C25FC" w:rsidP="0036019F">
      <w:pPr>
        <w:spacing w:after="0" w:line="240" w:lineRule="auto"/>
        <w:ind w:firstLine="720"/>
        <w:rPr>
          <w:rFonts w:ascii="Arial" w:eastAsia="MS Mincho" w:hAnsi="Arial" w:cs="Arial"/>
          <w:sz w:val="20"/>
          <w:szCs w:val="20"/>
        </w:rPr>
      </w:pPr>
      <w:r>
        <w:rPr>
          <w:rFonts w:ascii="Arial" w:eastAsia="MS Mincho" w:hAnsi="Arial" w:cs="Arial"/>
          <w:sz w:val="20"/>
          <w:szCs w:val="20"/>
        </w:rPr>
        <w:t xml:space="preserve">Tel #: </w:t>
      </w:r>
      <w:r>
        <w:rPr>
          <w:rFonts w:ascii="Arial" w:eastAsia="MS Mincho" w:hAnsi="Arial" w:cs="Arial"/>
          <w:sz w:val="20"/>
          <w:szCs w:val="20"/>
          <w:u w:val="single"/>
        </w:rPr>
        <w:t>(</w:t>
      </w:r>
      <w:r>
        <w:rPr>
          <w:rFonts w:ascii="Arial" w:eastAsia="MS Mincho" w:hAnsi="Arial" w:cs="Arial"/>
          <w:sz w:val="20"/>
          <w:szCs w:val="20"/>
        </w:rPr>
        <w:t>_____</w:t>
      </w:r>
      <w:r>
        <w:rPr>
          <w:rFonts w:ascii="Arial" w:eastAsia="MS Mincho" w:hAnsi="Arial" w:cs="Arial"/>
          <w:sz w:val="20"/>
          <w:szCs w:val="20"/>
          <w:u w:val="single"/>
        </w:rPr>
        <w:t>)</w:t>
      </w:r>
      <w:r>
        <w:rPr>
          <w:rFonts w:ascii="Arial" w:eastAsia="MS Mincho" w:hAnsi="Arial" w:cs="Arial"/>
          <w:sz w:val="20"/>
          <w:szCs w:val="20"/>
        </w:rPr>
        <w:t>______________________</w:t>
      </w:r>
      <w:r w:rsidR="00783768">
        <w:rPr>
          <w:rFonts w:ascii="Arial" w:eastAsia="MS Mincho" w:hAnsi="Arial" w:cs="Arial"/>
          <w:sz w:val="20"/>
          <w:szCs w:val="20"/>
        </w:rPr>
        <w:t xml:space="preserve">_ </w:t>
      </w:r>
      <w:r w:rsidR="00783768">
        <w:rPr>
          <w:rFonts w:ascii="Arial" w:eastAsia="MS Mincho" w:hAnsi="Arial" w:cs="Arial"/>
          <w:sz w:val="20"/>
          <w:szCs w:val="20"/>
        </w:rPr>
        <w:tab/>
      </w:r>
      <w:r w:rsidR="0036019F">
        <w:rPr>
          <w:rFonts w:ascii="Arial" w:eastAsia="MS Mincho" w:hAnsi="Arial" w:cs="Arial"/>
          <w:sz w:val="20"/>
          <w:szCs w:val="20"/>
        </w:rPr>
        <w:t>E-Mail: ________________________________</w:t>
      </w:r>
    </w:p>
    <w:p w14:paraId="08F8F598" w14:textId="77777777" w:rsidR="00C464C7" w:rsidRDefault="00C464C7" w:rsidP="0036019F">
      <w:pPr>
        <w:spacing w:after="0" w:line="240" w:lineRule="auto"/>
        <w:rPr>
          <w:rFonts w:ascii="Arial" w:eastAsia="MS Mincho" w:hAnsi="Arial" w:cs="Arial"/>
          <w:sz w:val="20"/>
          <w:szCs w:val="20"/>
        </w:rPr>
      </w:pPr>
    </w:p>
    <w:p w14:paraId="58A84727" w14:textId="19DB3671" w:rsidR="00CB30F6" w:rsidRDefault="00E51F14" w:rsidP="0036019F">
      <w:pPr>
        <w:spacing w:after="0" w:line="240" w:lineRule="auto"/>
        <w:ind w:left="720" w:hanging="720"/>
        <w:jc w:val="both"/>
        <w:rPr>
          <w:rFonts w:ascii="Arial" w:eastAsia="MS Mincho" w:hAnsi="Arial" w:cs="Arial"/>
          <w:sz w:val="20"/>
          <w:szCs w:val="20"/>
        </w:rPr>
      </w:pPr>
      <w:r w:rsidRPr="00FC26E9">
        <w:rPr>
          <w:rFonts w:ascii="Arial" w:eastAsia="MS Mincho" w:hAnsi="Arial" w:cs="Arial"/>
          <w:bCs/>
          <w:sz w:val="20"/>
          <w:szCs w:val="20"/>
        </w:rPr>
        <w:t>2</w:t>
      </w:r>
      <w:r w:rsidR="0036019F" w:rsidRPr="00C464C7">
        <w:rPr>
          <w:rFonts w:ascii="Arial" w:eastAsia="MS Mincho" w:hAnsi="Arial" w:cs="Arial"/>
          <w:bCs/>
          <w:sz w:val="20"/>
          <w:szCs w:val="20"/>
        </w:rPr>
        <w:t>.</w:t>
      </w:r>
      <w:r w:rsidR="0036019F">
        <w:rPr>
          <w:rFonts w:ascii="Arial" w:eastAsia="MS Mincho" w:hAnsi="Arial" w:cs="Arial"/>
          <w:sz w:val="20"/>
          <w:szCs w:val="20"/>
        </w:rPr>
        <w:t xml:space="preserve"> </w:t>
      </w:r>
      <w:r w:rsidR="0036019F">
        <w:rPr>
          <w:rFonts w:ascii="Arial" w:eastAsia="MS Mincho" w:hAnsi="Arial" w:cs="Arial"/>
          <w:sz w:val="20"/>
          <w:szCs w:val="20"/>
        </w:rPr>
        <w:tab/>
      </w:r>
      <w:r w:rsidR="0036019F" w:rsidRPr="00FC26E9">
        <w:rPr>
          <w:rFonts w:ascii="Arial" w:eastAsia="MS Mincho" w:hAnsi="Arial" w:cs="Arial"/>
          <w:sz w:val="20"/>
          <w:szCs w:val="20"/>
          <w:u w:val="single"/>
        </w:rPr>
        <w:t>Clearing Member</w:t>
      </w:r>
      <w:r w:rsidR="00CB30F6" w:rsidRPr="00FC26E9">
        <w:rPr>
          <w:rFonts w:ascii="Arial" w:eastAsia="MS Mincho" w:hAnsi="Arial" w:cs="Arial"/>
          <w:sz w:val="20"/>
          <w:szCs w:val="20"/>
          <w:u w:val="single"/>
        </w:rPr>
        <w:t xml:space="preserve"> and Account Information</w:t>
      </w:r>
      <w:r w:rsidR="00CB30F6">
        <w:rPr>
          <w:rFonts w:ascii="Arial" w:eastAsia="MS Mincho" w:hAnsi="Arial" w:cs="Arial"/>
          <w:sz w:val="20"/>
          <w:szCs w:val="20"/>
        </w:rPr>
        <w:t xml:space="preserve"> </w:t>
      </w:r>
    </w:p>
    <w:p w14:paraId="252116B9" w14:textId="77777777" w:rsidR="0036019F" w:rsidRDefault="0036019F" w:rsidP="0036019F">
      <w:pPr>
        <w:spacing w:after="0" w:line="240" w:lineRule="auto"/>
        <w:rPr>
          <w:rFonts w:ascii="Arial" w:eastAsia="MS Mincho" w:hAnsi="Arial" w:cs="Arial"/>
          <w:sz w:val="20"/>
          <w:szCs w:val="20"/>
        </w:rPr>
      </w:pPr>
    </w:p>
    <w:p w14:paraId="4CBCE184" w14:textId="20DEE94B" w:rsidR="0036019F" w:rsidRPr="00FC26E9" w:rsidRDefault="00CB30F6" w:rsidP="00FC26E9">
      <w:pPr>
        <w:spacing w:after="0" w:line="240" w:lineRule="auto"/>
        <w:ind w:firstLine="720"/>
        <w:rPr>
          <w:rFonts w:ascii="Arial" w:eastAsia="MS Mincho" w:hAnsi="Arial" w:cs="Arial"/>
          <w:color w:val="000000" w:themeColor="text1"/>
          <w:sz w:val="20"/>
          <w:szCs w:val="20"/>
        </w:rPr>
      </w:pPr>
      <w:r w:rsidRPr="00FC26E9">
        <w:rPr>
          <w:rFonts w:ascii="Arial" w:eastAsia="MS Mincho" w:hAnsi="Arial" w:cs="Arial"/>
          <w:color w:val="000000" w:themeColor="text1"/>
          <w:sz w:val="20"/>
          <w:szCs w:val="20"/>
        </w:rPr>
        <w:t xml:space="preserve">CM </w:t>
      </w:r>
      <w:r w:rsidR="0036019F" w:rsidRPr="00FC26E9">
        <w:rPr>
          <w:rFonts w:ascii="Arial" w:eastAsia="MS Mincho" w:hAnsi="Arial" w:cs="Arial"/>
          <w:color w:val="000000" w:themeColor="text1"/>
          <w:sz w:val="20"/>
          <w:szCs w:val="20"/>
        </w:rPr>
        <w:t>Name</w:t>
      </w:r>
      <w:r w:rsidR="00280AD5" w:rsidRPr="00FC26E9">
        <w:rPr>
          <w:rFonts w:ascii="Arial" w:eastAsia="MS Mincho" w:hAnsi="Arial" w:cs="Arial"/>
          <w:color w:val="000000" w:themeColor="text1"/>
          <w:sz w:val="20"/>
          <w:szCs w:val="20"/>
        </w:rPr>
        <w:t>(s)</w:t>
      </w:r>
      <w:r w:rsidR="0036019F" w:rsidRPr="00FC26E9">
        <w:rPr>
          <w:rFonts w:ascii="Arial" w:eastAsia="MS Mincho" w:hAnsi="Arial" w:cs="Arial"/>
          <w:color w:val="000000" w:themeColor="text1"/>
          <w:sz w:val="20"/>
          <w:szCs w:val="20"/>
        </w:rPr>
        <w:t>:__________________________________________________________________</w:t>
      </w:r>
    </w:p>
    <w:p w14:paraId="052452F5" w14:textId="77777777" w:rsidR="0036019F" w:rsidRPr="00FC26E9" w:rsidRDefault="0036019F" w:rsidP="0036019F">
      <w:pPr>
        <w:spacing w:after="0" w:line="240" w:lineRule="auto"/>
        <w:ind w:firstLine="720"/>
        <w:rPr>
          <w:rFonts w:ascii="Arial" w:eastAsia="MS Mincho" w:hAnsi="Arial" w:cs="Arial"/>
          <w:color w:val="000000" w:themeColor="text1"/>
          <w:sz w:val="20"/>
          <w:szCs w:val="20"/>
        </w:rPr>
      </w:pPr>
    </w:p>
    <w:p w14:paraId="48A19823" w14:textId="2D1C3D83" w:rsidR="00C464C7" w:rsidRDefault="0036019F" w:rsidP="004B2D12">
      <w:pPr>
        <w:spacing w:after="0" w:line="240" w:lineRule="auto"/>
        <w:ind w:firstLine="720"/>
        <w:rPr>
          <w:rFonts w:ascii="Arial" w:eastAsia="MS Mincho" w:hAnsi="Arial" w:cs="Arial"/>
          <w:sz w:val="20"/>
          <w:szCs w:val="20"/>
        </w:rPr>
      </w:pPr>
      <w:r w:rsidRPr="00FC26E9">
        <w:rPr>
          <w:rFonts w:ascii="Arial" w:eastAsia="MS Mincho" w:hAnsi="Arial" w:cs="Arial"/>
          <w:color w:val="000000" w:themeColor="text1"/>
          <w:sz w:val="20"/>
          <w:szCs w:val="20"/>
        </w:rPr>
        <w:t>Clearing Account Number(s): _____________________________________________________</w:t>
      </w:r>
    </w:p>
    <w:p w14:paraId="5A5E7E89" w14:textId="77777777" w:rsidR="00E9563B" w:rsidRDefault="00E9563B" w:rsidP="0036019F">
      <w:pPr>
        <w:spacing w:after="0" w:line="240" w:lineRule="auto"/>
        <w:ind w:firstLine="720"/>
        <w:rPr>
          <w:rFonts w:ascii="Arial" w:eastAsia="MS Mincho" w:hAnsi="Arial" w:cs="Arial"/>
          <w:sz w:val="20"/>
          <w:szCs w:val="20"/>
        </w:rPr>
      </w:pPr>
    </w:p>
    <w:p w14:paraId="76292D86" w14:textId="72A66479" w:rsidR="00162351" w:rsidRDefault="00E51F14" w:rsidP="00FC26E9">
      <w:pPr>
        <w:tabs>
          <w:tab w:val="left" w:pos="708"/>
        </w:tabs>
        <w:spacing w:after="0" w:line="240" w:lineRule="auto"/>
        <w:ind w:left="705" w:hanging="705"/>
        <w:rPr>
          <w:rFonts w:ascii="Arial" w:eastAsia="MS Mincho" w:hAnsi="Arial" w:cs="Arial"/>
          <w:sz w:val="20"/>
          <w:szCs w:val="20"/>
        </w:rPr>
      </w:pPr>
      <w:r w:rsidRPr="00FC26E9">
        <w:rPr>
          <w:rFonts w:ascii="Arial" w:eastAsia="MS Mincho" w:hAnsi="Arial" w:cs="Arial"/>
          <w:bCs/>
          <w:sz w:val="20"/>
          <w:szCs w:val="20"/>
        </w:rPr>
        <w:t>3</w:t>
      </w:r>
      <w:r w:rsidR="00E9563B" w:rsidRPr="00C464C7">
        <w:rPr>
          <w:rFonts w:ascii="Arial" w:eastAsia="MS Mincho" w:hAnsi="Arial" w:cs="Arial"/>
          <w:bCs/>
          <w:sz w:val="20"/>
          <w:szCs w:val="20"/>
        </w:rPr>
        <w:t>.</w:t>
      </w:r>
      <w:r w:rsidR="00E9563B">
        <w:rPr>
          <w:rFonts w:ascii="Arial" w:eastAsia="MS Mincho" w:hAnsi="Arial" w:cs="Arial"/>
          <w:sz w:val="20"/>
          <w:szCs w:val="20"/>
        </w:rPr>
        <w:t xml:space="preserve">  </w:t>
      </w:r>
      <w:r w:rsidR="00E9563B">
        <w:rPr>
          <w:rFonts w:ascii="Arial" w:eastAsia="MS Mincho" w:hAnsi="Arial" w:cs="Arial"/>
          <w:sz w:val="20"/>
          <w:szCs w:val="20"/>
        </w:rPr>
        <w:tab/>
      </w:r>
      <w:r w:rsidR="006255ED" w:rsidRPr="00FC26E9">
        <w:rPr>
          <w:rFonts w:ascii="Arial" w:eastAsia="MS Mincho" w:hAnsi="Arial" w:cs="Arial"/>
          <w:sz w:val="20"/>
          <w:szCs w:val="20"/>
          <w:u w:val="single"/>
        </w:rPr>
        <w:t>Request</w:t>
      </w:r>
      <w:r w:rsidR="00596CB9">
        <w:rPr>
          <w:rFonts w:ascii="Arial" w:eastAsia="MS Mincho" w:hAnsi="Arial" w:cs="Arial"/>
          <w:sz w:val="20"/>
          <w:szCs w:val="20"/>
          <w:u w:val="single"/>
        </w:rPr>
        <w:t>ed</w:t>
      </w:r>
      <w:r w:rsidR="006255ED" w:rsidRPr="00FC26E9">
        <w:rPr>
          <w:rFonts w:ascii="Arial" w:eastAsia="MS Mincho" w:hAnsi="Arial" w:cs="Arial"/>
          <w:sz w:val="20"/>
          <w:szCs w:val="20"/>
          <w:u w:val="single"/>
        </w:rPr>
        <w:t xml:space="preserve"> Exemption Period</w:t>
      </w:r>
      <w:r w:rsidR="006255ED">
        <w:rPr>
          <w:rFonts w:ascii="Arial" w:eastAsia="MS Mincho" w:hAnsi="Arial" w:cs="Arial"/>
          <w:sz w:val="20"/>
          <w:szCs w:val="20"/>
        </w:rPr>
        <w:t xml:space="preserve"> </w:t>
      </w:r>
      <w:r w:rsidR="00306710" w:rsidRPr="00FC26E9">
        <w:rPr>
          <w:rFonts w:ascii="Arial" w:eastAsia="MS Mincho" w:hAnsi="Arial" w:cs="Arial"/>
          <w:i/>
          <w:iCs/>
          <w:sz w:val="20"/>
          <w:szCs w:val="20"/>
        </w:rPr>
        <w:t>(</w:t>
      </w:r>
      <w:r w:rsidR="00E9563B" w:rsidRPr="00FC26E9">
        <w:rPr>
          <w:rFonts w:ascii="Arial" w:eastAsia="MS Mincho" w:hAnsi="Arial" w:cs="Arial"/>
          <w:i/>
          <w:sz w:val="20"/>
          <w:szCs w:val="20"/>
        </w:rPr>
        <w:t>select</w:t>
      </w:r>
      <w:r w:rsidR="00E9563B" w:rsidRPr="00FC26E9">
        <w:rPr>
          <w:rFonts w:ascii="Arial" w:eastAsia="MS Mincho" w:hAnsi="Arial" w:cs="Arial"/>
          <w:i/>
          <w:iCs/>
          <w:sz w:val="20"/>
          <w:szCs w:val="20"/>
        </w:rPr>
        <w:t xml:space="preserve"> </w:t>
      </w:r>
      <w:r w:rsidR="00306710" w:rsidRPr="00FC26E9">
        <w:rPr>
          <w:rFonts w:ascii="Arial" w:eastAsia="MS Mincho" w:hAnsi="Arial" w:cs="Arial"/>
          <w:i/>
          <w:iCs/>
          <w:sz w:val="20"/>
          <w:szCs w:val="20"/>
        </w:rPr>
        <w:t>one)</w:t>
      </w:r>
      <w:r w:rsidR="00E9563B">
        <w:rPr>
          <w:rFonts w:ascii="Arial" w:eastAsia="MS Mincho" w:hAnsi="Arial" w:cs="Arial"/>
          <w:sz w:val="20"/>
          <w:szCs w:val="20"/>
        </w:rPr>
        <w:t xml:space="preserve"> </w:t>
      </w:r>
    </w:p>
    <w:p w14:paraId="492FFBC9" w14:textId="2F708915" w:rsidR="0004141A" w:rsidRDefault="00162351" w:rsidP="00162351">
      <w:pPr>
        <w:tabs>
          <w:tab w:val="left" w:pos="708"/>
        </w:tabs>
        <w:spacing w:after="0" w:line="240" w:lineRule="auto"/>
        <w:rPr>
          <w:rFonts w:ascii="Arial" w:eastAsia="MS Mincho" w:hAnsi="Arial" w:cs="Arial"/>
          <w:sz w:val="20"/>
          <w:szCs w:val="20"/>
        </w:rPr>
      </w:pPr>
      <w:r>
        <w:rPr>
          <w:rFonts w:ascii="Arial" w:eastAsia="MS Mincho" w:hAnsi="Arial" w:cs="Arial"/>
          <w:sz w:val="20"/>
          <w:szCs w:val="20"/>
        </w:rPr>
        <w:tab/>
      </w:r>
      <w:sdt>
        <w:sdtPr>
          <w:rPr>
            <w:rFonts w:ascii="Arial" w:eastAsia="MS Mincho" w:hAnsi="Arial" w:cs="Arial"/>
            <w:sz w:val="40"/>
            <w:szCs w:val="40"/>
          </w:rPr>
          <w:id w:val="1364023589"/>
          <w14:checkbox>
            <w14:checked w14:val="0"/>
            <w14:checkedState w14:val="2612" w14:font="MS Gothic"/>
            <w14:uncheckedState w14:val="2610" w14:font="MS Gothic"/>
          </w14:checkbox>
        </w:sdtPr>
        <w:sdtEndPr>
          <w:rPr>
            <w:rFonts w:hint="eastAsia"/>
          </w:rPr>
        </w:sdtEndPr>
        <w:sdtContent>
          <w:r w:rsidR="00515D84">
            <w:rPr>
              <w:rFonts w:ascii="MS Gothic" w:eastAsia="MS Gothic" w:hAnsi="MS Gothic" w:cs="Arial" w:hint="eastAsia"/>
              <w:sz w:val="40"/>
              <w:szCs w:val="40"/>
            </w:rPr>
            <w:t>☐</w:t>
          </w:r>
        </w:sdtContent>
      </w:sdt>
      <w:r w:rsidR="00856105">
        <w:rPr>
          <w:rFonts w:ascii="Arial" w:eastAsia="MS Mincho" w:hAnsi="Arial" w:cs="Arial"/>
          <w:sz w:val="40"/>
          <w:szCs w:val="40"/>
        </w:rPr>
        <w:tab/>
      </w:r>
      <w:r>
        <w:rPr>
          <w:rFonts w:ascii="Arial" w:eastAsia="MS Mincho" w:hAnsi="Arial" w:cs="Arial"/>
          <w:sz w:val="20"/>
          <w:szCs w:val="20"/>
        </w:rPr>
        <w:t xml:space="preserve">Annual </w:t>
      </w:r>
      <w:r w:rsidR="00596CB9">
        <w:rPr>
          <w:rFonts w:ascii="Arial" w:eastAsia="MS Mincho" w:hAnsi="Arial" w:cs="Arial"/>
          <w:sz w:val="20"/>
          <w:szCs w:val="20"/>
        </w:rPr>
        <w:t>Spot Month</w:t>
      </w:r>
      <w:r w:rsidR="00FD6309">
        <w:rPr>
          <w:rFonts w:ascii="Arial" w:eastAsia="MS Mincho" w:hAnsi="Arial" w:cs="Arial"/>
          <w:sz w:val="20"/>
          <w:szCs w:val="20"/>
        </w:rPr>
        <w:t>*</w:t>
      </w:r>
    </w:p>
    <w:p w14:paraId="35575417" w14:textId="50920F7F" w:rsidR="00271729" w:rsidRDefault="0004141A" w:rsidP="00162351">
      <w:pPr>
        <w:tabs>
          <w:tab w:val="left" w:pos="708"/>
        </w:tabs>
        <w:spacing w:after="0" w:line="240" w:lineRule="auto"/>
        <w:rPr>
          <w:rFonts w:ascii="Arial" w:eastAsia="MS Mincho" w:hAnsi="Arial" w:cs="Arial"/>
          <w:sz w:val="20"/>
          <w:szCs w:val="20"/>
        </w:rPr>
      </w:pPr>
      <w:r>
        <w:rPr>
          <w:rFonts w:ascii="Arial" w:eastAsia="MS Mincho" w:hAnsi="Arial" w:cs="Arial"/>
          <w:sz w:val="20"/>
          <w:szCs w:val="20"/>
        </w:rPr>
        <w:tab/>
      </w:r>
      <w:sdt>
        <w:sdtPr>
          <w:rPr>
            <w:rFonts w:ascii="Arial" w:eastAsia="MS Mincho" w:hAnsi="Arial" w:cs="Arial"/>
            <w:sz w:val="40"/>
            <w:szCs w:val="40"/>
          </w:rPr>
          <w:id w:val="-1036502275"/>
          <w14:checkbox>
            <w14:checked w14:val="0"/>
            <w14:checkedState w14:val="2612" w14:font="MS Gothic"/>
            <w14:uncheckedState w14:val="2610" w14:font="MS Gothic"/>
          </w14:checkbox>
        </w:sdtPr>
        <w:sdtEndPr>
          <w:rPr>
            <w:rFonts w:hint="eastAsia"/>
          </w:rPr>
        </w:sdtEndPr>
        <w:sdtContent>
          <w:r w:rsidR="006B509F">
            <w:rPr>
              <w:rFonts w:ascii="MS Gothic" w:eastAsia="MS Gothic" w:hAnsi="MS Gothic" w:cs="Arial" w:hint="eastAsia"/>
              <w:sz w:val="40"/>
              <w:szCs w:val="40"/>
            </w:rPr>
            <w:t>☐</w:t>
          </w:r>
        </w:sdtContent>
      </w:sdt>
      <w:r w:rsidR="00856105">
        <w:rPr>
          <w:rFonts w:ascii="Arial" w:eastAsia="MS Mincho" w:hAnsi="Arial" w:cs="Arial"/>
          <w:sz w:val="40"/>
          <w:szCs w:val="40"/>
        </w:rPr>
        <w:tab/>
      </w:r>
      <w:r w:rsidR="0088041B">
        <w:rPr>
          <w:rFonts w:ascii="Arial" w:eastAsia="MS Mincho" w:hAnsi="Arial" w:cs="Arial"/>
          <w:sz w:val="20"/>
          <w:szCs w:val="20"/>
        </w:rPr>
        <w:t>Single Spot Month</w:t>
      </w:r>
      <w:r w:rsidR="00FD6309">
        <w:rPr>
          <w:rFonts w:ascii="Arial" w:eastAsia="MS Mincho" w:hAnsi="Arial" w:cs="Arial"/>
          <w:sz w:val="20"/>
          <w:szCs w:val="20"/>
        </w:rPr>
        <w:t>*</w:t>
      </w:r>
    </w:p>
    <w:p w14:paraId="61638568" w14:textId="00EACE63" w:rsidR="008A2A54" w:rsidRDefault="00A26ECC" w:rsidP="00162351">
      <w:pPr>
        <w:tabs>
          <w:tab w:val="left" w:pos="708"/>
        </w:tabs>
        <w:spacing w:after="0" w:line="240" w:lineRule="auto"/>
        <w:rPr>
          <w:rFonts w:ascii="Arial" w:eastAsia="MS Mincho" w:hAnsi="Arial" w:cs="Arial"/>
          <w:sz w:val="20"/>
          <w:szCs w:val="20"/>
        </w:rPr>
      </w:pPr>
      <w:r>
        <w:rPr>
          <w:rFonts w:ascii="Arial" w:eastAsia="MS Mincho" w:hAnsi="Arial" w:cs="Arial"/>
          <w:sz w:val="20"/>
          <w:szCs w:val="20"/>
        </w:rPr>
        <w:tab/>
      </w:r>
      <w:sdt>
        <w:sdtPr>
          <w:rPr>
            <w:rFonts w:ascii="Arial" w:eastAsia="MS Mincho" w:hAnsi="Arial" w:cs="Arial"/>
            <w:sz w:val="40"/>
            <w:szCs w:val="40"/>
          </w:rPr>
          <w:id w:val="-1965265015"/>
          <w14:checkbox>
            <w14:checked w14:val="0"/>
            <w14:checkedState w14:val="2612" w14:font="MS Gothic"/>
            <w14:uncheckedState w14:val="2610" w14:font="MS Gothic"/>
          </w14:checkbox>
        </w:sdtPr>
        <w:sdtEndPr>
          <w:rPr>
            <w:rFonts w:hint="eastAsia"/>
          </w:rPr>
        </w:sdtEndPr>
        <w:sdtContent>
          <w:r w:rsidR="006B509F">
            <w:rPr>
              <w:rFonts w:ascii="MS Gothic" w:eastAsia="MS Gothic" w:hAnsi="MS Gothic" w:cs="Arial" w:hint="eastAsia"/>
              <w:sz w:val="40"/>
              <w:szCs w:val="40"/>
            </w:rPr>
            <w:t>☐</w:t>
          </w:r>
        </w:sdtContent>
      </w:sdt>
      <w:r>
        <w:rPr>
          <w:rFonts w:ascii="Arial" w:eastAsia="MS Mincho" w:hAnsi="Arial" w:cs="Arial"/>
          <w:sz w:val="20"/>
          <w:szCs w:val="20"/>
        </w:rPr>
        <w:tab/>
        <w:t>Single</w:t>
      </w:r>
      <w:r w:rsidR="00856105">
        <w:rPr>
          <w:rFonts w:ascii="Arial" w:eastAsia="MS Mincho" w:hAnsi="Arial" w:cs="Arial"/>
          <w:sz w:val="20"/>
          <w:szCs w:val="20"/>
        </w:rPr>
        <w:t xml:space="preserve"> Month/All</w:t>
      </w:r>
      <w:r w:rsidR="00AB039F">
        <w:rPr>
          <w:rFonts w:ascii="Arial" w:eastAsia="MS Mincho" w:hAnsi="Arial" w:cs="Arial"/>
          <w:sz w:val="20"/>
          <w:szCs w:val="20"/>
        </w:rPr>
        <w:t>-</w:t>
      </w:r>
      <w:r w:rsidR="00856105">
        <w:rPr>
          <w:rFonts w:ascii="Arial" w:eastAsia="MS Mincho" w:hAnsi="Arial" w:cs="Arial"/>
          <w:sz w:val="20"/>
          <w:szCs w:val="20"/>
        </w:rPr>
        <w:t>Month</w:t>
      </w:r>
      <w:r w:rsidR="00AB039F">
        <w:rPr>
          <w:rFonts w:ascii="Arial" w:eastAsia="MS Mincho" w:hAnsi="Arial" w:cs="Arial"/>
          <w:sz w:val="20"/>
          <w:szCs w:val="20"/>
        </w:rPr>
        <w:t>s-</w:t>
      </w:r>
      <w:r w:rsidR="00856105">
        <w:rPr>
          <w:rFonts w:ascii="Arial" w:eastAsia="MS Mincho" w:hAnsi="Arial" w:cs="Arial"/>
          <w:sz w:val="20"/>
          <w:szCs w:val="20"/>
        </w:rPr>
        <w:t>Combined</w:t>
      </w:r>
      <w:r w:rsidR="00A62668">
        <w:rPr>
          <w:rStyle w:val="FootnoteReference"/>
          <w:rFonts w:ascii="Arial" w:eastAsia="MS Mincho" w:hAnsi="Arial" w:cs="Arial"/>
          <w:sz w:val="20"/>
          <w:szCs w:val="20"/>
        </w:rPr>
        <w:footnoteReference w:id="1"/>
      </w:r>
      <w:r w:rsidR="00162351">
        <w:rPr>
          <w:rFonts w:ascii="Arial" w:eastAsia="MS Mincho" w:hAnsi="Arial" w:cs="Arial"/>
          <w:sz w:val="20"/>
          <w:szCs w:val="20"/>
        </w:rPr>
        <w:t xml:space="preserve">  </w:t>
      </w:r>
      <w:r w:rsidR="00A86A59">
        <w:rPr>
          <w:rFonts w:ascii="Arial" w:eastAsia="MS Mincho" w:hAnsi="Arial" w:cs="Arial"/>
          <w:sz w:val="20"/>
          <w:szCs w:val="20"/>
        </w:rPr>
        <w:tab/>
      </w:r>
      <w:r w:rsidR="00A86A59">
        <w:rPr>
          <w:rFonts w:ascii="Arial" w:eastAsia="MS Mincho" w:hAnsi="Arial" w:cs="Arial"/>
          <w:sz w:val="20"/>
          <w:szCs w:val="20"/>
        </w:rPr>
        <w:tab/>
      </w:r>
      <w:r w:rsidR="00A86A59">
        <w:rPr>
          <w:rFonts w:ascii="Arial" w:eastAsia="MS Mincho" w:hAnsi="Arial" w:cs="Arial"/>
          <w:sz w:val="20"/>
          <w:szCs w:val="20"/>
        </w:rPr>
        <w:tab/>
      </w:r>
      <w:r w:rsidR="008A2A54">
        <w:rPr>
          <w:rFonts w:ascii="Arial" w:eastAsia="MS Mincho" w:hAnsi="Arial" w:cs="Arial"/>
          <w:sz w:val="20"/>
          <w:szCs w:val="20"/>
        </w:rPr>
        <w:tab/>
      </w:r>
    </w:p>
    <w:p w14:paraId="4D572672" w14:textId="5D398DA3" w:rsidR="00DE672F" w:rsidRPr="00AD78BA" w:rsidRDefault="00DE672F" w:rsidP="00AD78BA">
      <w:pPr>
        <w:tabs>
          <w:tab w:val="left" w:pos="708"/>
        </w:tabs>
        <w:spacing w:after="0" w:line="240" w:lineRule="auto"/>
        <w:ind w:left="1440"/>
        <w:rPr>
          <w:rFonts w:ascii="Arial" w:eastAsia="MS Mincho" w:hAnsi="Arial" w:cs="Arial"/>
          <w:sz w:val="16"/>
          <w:szCs w:val="16"/>
        </w:rPr>
      </w:pPr>
      <w:r w:rsidRPr="00AD78BA">
        <w:rPr>
          <w:rFonts w:ascii="Arial" w:eastAsia="MS Mincho" w:hAnsi="Arial" w:cs="Arial"/>
          <w:b/>
          <w:bCs/>
          <w:i/>
          <w:iCs/>
          <w:sz w:val="16"/>
          <w:szCs w:val="16"/>
        </w:rPr>
        <w:t>For Single</w:t>
      </w:r>
      <w:r w:rsidR="00283BFB">
        <w:rPr>
          <w:rFonts w:ascii="Arial" w:eastAsia="MS Mincho" w:hAnsi="Arial" w:cs="Arial"/>
          <w:b/>
          <w:bCs/>
          <w:i/>
          <w:iCs/>
          <w:sz w:val="16"/>
          <w:szCs w:val="16"/>
        </w:rPr>
        <w:t xml:space="preserve"> Month</w:t>
      </w:r>
      <w:r w:rsidRPr="00AD78BA">
        <w:rPr>
          <w:rFonts w:ascii="Arial" w:eastAsia="MS Mincho" w:hAnsi="Arial" w:cs="Arial"/>
          <w:b/>
          <w:bCs/>
          <w:i/>
          <w:iCs/>
          <w:sz w:val="16"/>
          <w:szCs w:val="16"/>
        </w:rPr>
        <w:t>/All</w:t>
      </w:r>
      <w:r w:rsidR="00F122AC">
        <w:rPr>
          <w:rFonts w:ascii="Arial" w:eastAsia="MS Mincho" w:hAnsi="Arial" w:cs="Arial"/>
          <w:b/>
          <w:bCs/>
          <w:i/>
          <w:iCs/>
          <w:sz w:val="16"/>
          <w:szCs w:val="16"/>
        </w:rPr>
        <w:t>-</w:t>
      </w:r>
      <w:r w:rsidRPr="00AD78BA">
        <w:rPr>
          <w:rFonts w:ascii="Arial" w:eastAsia="MS Mincho" w:hAnsi="Arial" w:cs="Arial"/>
          <w:b/>
          <w:bCs/>
          <w:i/>
          <w:iCs/>
          <w:sz w:val="16"/>
          <w:szCs w:val="16"/>
        </w:rPr>
        <w:t>Month</w:t>
      </w:r>
      <w:r w:rsidR="00F122AC">
        <w:rPr>
          <w:rFonts w:ascii="Arial" w:eastAsia="MS Mincho" w:hAnsi="Arial" w:cs="Arial"/>
          <w:b/>
          <w:bCs/>
          <w:i/>
          <w:iCs/>
          <w:sz w:val="16"/>
          <w:szCs w:val="16"/>
        </w:rPr>
        <w:t>s-Combined</w:t>
      </w:r>
      <w:r w:rsidRPr="00AD78BA">
        <w:rPr>
          <w:rFonts w:ascii="Arial" w:eastAsia="MS Mincho" w:hAnsi="Arial" w:cs="Arial"/>
          <w:b/>
          <w:bCs/>
          <w:i/>
          <w:iCs/>
          <w:sz w:val="16"/>
          <w:szCs w:val="16"/>
        </w:rPr>
        <w:t xml:space="preserve"> submissions: The level(s) requested within applicable section below should denote Single or All Month levels requested by a “/”. For example, if an applicant is requesting a long Single Month and All Month exemption for 6,000 lots, it should denote “6,000 / 6,000” on the requested long line, and the short line would remain blank.  </w:t>
      </w:r>
    </w:p>
    <w:p w14:paraId="40F31D20" w14:textId="06617CDB" w:rsidR="0047256B" w:rsidRPr="0047256B" w:rsidRDefault="0047256B" w:rsidP="00E9563B">
      <w:pPr>
        <w:tabs>
          <w:tab w:val="left" w:pos="708"/>
        </w:tabs>
        <w:spacing w:after="0" w:line="240" w:lineRule="auto"/>
        <w:rPr>
          <w:rFonts w:ascii="Arial" w:eastAsia="MS Mincho" w:hAnsi="Arial" w:cs="Arial"/>
          <w:sz w:val="20"/>
          <w:szCs w:val="20"/>
        </w:rPr>
      </w:pPr>
    </w:p>
    <w:p w14:paraId="5D071F80" w14:textId="3AD09EED" w:rsidR="00EA4108" w:rsidRPr="00EA4108" w:rsidRDefault="00EA4108" w:rsidP="00AD78BA">
      <w:pPr>
        <w:tabs>
          <w:tab w:val="left" w:pos="708"/>
        </w:tabs>
        <w:spacing w:after="0" w:line="240" w:lineRule="auto"/>
        <w:jc w:val="both"/>
        <w:rPr>
          <w:rFonts w:ascii="Arial" w:eastAsia="MS Mincho" w:hAnsi="Arial" w:cs="Arial"/>
          <w:b/>
          <w:bCs/>
          <w:i/>
          <w:iCs/>
          <w:sz w:val="20"/>
          <w:szCs w:val="20"/>
        </w:rPr>
      </w:pPr>
      <w:r w:rsidRPr="00EA4108">
        <w:rPr>
          <w:rFonts w:ascii="Arial" w:eastAsia="MS Mincho" w:hAnsi="Arial" w:cs="Arial"/>
          <w:b/>
          <w:bCs/>
          <w:i/>
          <w:iCs/>
          <w:sz w:val="20"/>
          <w:szCs w:val="20"/>
        </w:rPr>
        <w:t>*</w:t>
      </w:r>
      <w:r w:rsidR="009D4356" w:rsidRPr="009D4356">
        <w:rPr>
          <w:rFonts w:ascii="Arial" w:eastAsia="MS Mincho" w:hAnsi="Arial" w:cs="Arial"/>
          <w:b/>
          <w:bCs/>
          <w:i/>
          <w:iCs/>
          <w:sz w:val="20"/>
          <w:szCs w:val="20"/>
        </w:rPr>
        <w:t>The level</w:t>
      </w:r>
      <w:r w:rsidR="003D281B">
        <w:rPr>
          <w:rFonts w:ascii="Arial" w:eastAsia="MS Mincho" w:hAnsi="Arial" w:cs="Arial"/>
          <w:b/>
          <w:bCs/>
          <w:i/>
          <w:iCs/>
          <w:sz w:val="20"/>
          <w:szCs w:val="20"/>
        </w:rPr>
        <w:t>(s)</w:t>
      </w:r>
      <w:r w:rsidR="009D4356" w:rsidRPr="009D4356">
        <w:rPr>
          <w:rFonts w:ascii="Arial" w:eastAsia="MS Mincho" w:hAnsi="Arial" w:cs="Arial"/>
          <w:b/>
          <w:bCs/>
          <w:i/>
          <w:iCs/>
          <w:sz w:val="20"/>
          <w:szCs w:val="20"/>
        </w:rPr>
        <w:t xml:space="preserve"> requested </w:t>
      </w:r>
      <w:r w:rsidR="003D281B">
        <w:rPr>
          <w:rFonts w:ascii="Arial" w:eastAsia="MS Mincho" w:hAnsi="Arial" w:cs="Arial"/>
          <w:b/>
          <w:bCs/>
          <w:i/>
          <w:iCs/>
          <w:sz w:val="20"/>
          <w:szCs w:val="20"/>
        </w:rPr>
        <w:t>within</w:t>
      </w:r>
      <w:r w:rsidR="0052132A">
        <w:rPr>
          <w:rFonts w:ascii="Arial" w:eastAsia="MS Mincho" w:hAnsi="Arial" w:cs="Arial"/>
          <w:b/>
          <w:bCs/>
          <w:i/>
          <w:iCs/>
          <w:sz w:val="20"/>
          <w:szCs w:val="20"/>
        </w:rPr>
        <w:t xml:space="preserve"> each section below</w:t>
      </w:r>
      <w:r w:rsidR="003B212F">
        <w:rPr>
          <w:rFonts w:ascii="Arial" w:eastAsia="MS Mincho" w:hAnsi="Arial" w:cs="Arial"/>
          <w:b/>
          <w:bCs/>
          <w:i/>
          <w:iCs/>
          <w:sz w:val="20"/>
          <w:szCs w:val="20"/>
        </w:rPr>
        <w:t xml:space="preserve"> </w:t>
      </w:r>
      <w:r w:rsidR="009D4356" w:rsidRPr="009D4356">
        <w:rPr>
          <w:rFonts w:ascii="Arial" w:eastAsia="MS Mincho" w:hAnsi="Arial" w:cs="Arial"/>
          <w:b/>
          <w:bCs/>
          <w:i/>
          <w:iCs/>
          <w:sz w:val="20"/>
          <w:szCs w:val="20"/>
        </w:rPr>
        <w:t xml:space="preserve">should be inclusive of the applicable spot month </w:t>
      </w:r>
      <w:r w:rsidR="003C23A8">
        <w:rPr>
          <w:rFonts w:ascii="Arial" w:eastAsia="MS Mincho" w:hAnsi="Arial" w:cs="Arial"/>
          <w:b/>
          <w:bCs/>
          <w:i/>
          <w:iCs/>
          <w:sz w:val="20"/>
          <w:szCs w:val="20"/>
        </w:rPr>
        <w:t xml:space="preserve">(or position) </w:t>
      </w:r>
      <w:r w:rsidR="009D4356" w:rsidRPr="009D4356">
        <w:rPr>
          <w:rFonts w:ascii="Arial" w:eastAsia="MS Mincho" w:hAnsi="Arial" w:cs="Arial"/>
          <w:b/>
          <w:bCs/>
          <w:i/>
          <w:iCs/>
          <w:sz w:val="20"/>
          <w:szCs w:val="20"/>
        </w:rPr>
        <w:t>limit. For example, if an Applicant is requesting a long and short exemption for 4,000 lots in the ICE Henry LD1 Fixed Price Futures contract, it should denote 12,000 lots on the long and short lines above (8,000-lot spot month position limit +4,000-lot exemption request).</w:t>
      </w:r>
    </w:p>
    <w:p w14:paraId="24A37790" w14:textId="77777777" w:rsidR="0036019F" w:rsidRDefault="0036019F" w:rsidP="0036019F">
      <w:pPr>
        <w:spacing w:after="0" w:line="240" w:lineRule="auto"/>
        <w:ind w:left="720" w:right="-144" w:hanging="720"/>
        <w:rPr>
          <w:rFonts w:ascii="Arial" w:eastAsia="MS Mincho" w:hAnsi="Arial" w:cs="Arial"/>
          <w:sz w:val="20"/>
          <w:szCs w:val="20"/>
        </w:rPr>
      </w:pPr>
    </w:p>
    <w:p w14:paraId="2E2E9EF6" w14:textId="1CF3907C" w:rsidR="0036019F" w:rsidRDefault="00E51F14" w:rsidP="0036019F">
      <w:pPr>
        <w:spacing w:after="0" w:line="240" w:lineRule="auto"/>
        <w:ind w:left="720" w:hanging="720"/>
        <w:jc w:val="both"/>
        <w:rPr>
          <w:rFonts w:ascii="Arial" w:eastAsia="MS Mincho" w:hAnsi="Arial" w:cs="Arial"/>
          <w:sz w:val="20"/>
          <w:szCs w:val="20"/>
          <w:u w:val="single"/>
        </w:rPr>
      </w:pPr>
      <w:r w:rsidRPr="00FC26E9">
        <w:rPr>
          <w:rFonts w:ascii="Arial" w:eastAsia="MS Mincho" w:hAnsi="Arial" w:cs="Arial"/>
          <w:bCs/>
          <w:sz w:val="20"/>
          <w:szCs w:val="20"/>
        </w:rPr>
        <w:t>4</w:t>
      </w:r>
      <w:r w:rsidR="0036019F" w:rsidRPr="00C464C7">
        <w:rPr>
          <w:rFonts w:ascii="Arial" w:eastAsia="MS Mincho" w:hAnsi="Arial" w:cs="Arial"/>
          <w:bCs/>
          <w:sz w:val="20"/>
          <w:szCs w:val="20"/>
        </w:rPr>
        <w:t>.</w:t>
      </w:r>
      <w:r w:rsidR="0036019F">
        <w:rPr>
          <w:rFonts w:ascii="Arial" w:eastAsia="MS Mincho" w:hAnsi="Arial" w:cs="Arial"/>
          <w:sz w:val="20"/>
          <w:szCs w:val="20"/>
        </w:rPr>
        <w:tab/>
      </w:r>
      <w:r w:rsidR="0036019F">
        <w:rPr>
          <w:rFonts w:ascii="Arial" w:eastAsia="MS Mincho" w:hAnsi="Arial" w:cs="Arial"/>
          <w:sz w:val="20"/>
          <w:szCs w:val="20"/>
          <w:u w:val="single"/>
        </w:rPr>
        <w:t>Applicant’s Position Monitoring and Risk Management Controls</w:t>
      </w:r>
    </w:p>
    <w:p w14:paraId="4D95206D" w14:textId="77777777" w:rsidR="0036019F" w:rsidRDefault="0036019F" w:rsidP="0036019F">
      <w:pPr>
        <w:spacing w:after="0" w:line="240" w:lineRule="auto"/>
        <w:rPr>
          <w:rFonts w:ascii="Arial" w:eastAsia="MS Mincho" w:hAnsi="Arial" w:cs="Arial"/>
          <w:sz w:val="20"/>
          <w:szCs w:val="20"/>
        </w:rPr>
      </w:pPr>
    </w:p>
    <w:p w14:paraId="2FD765C9" w14:textId="749CBCF1" w:rsidR="0036019F" w:rsidRDefault="0036019F" w:rsidP="00AD78BA">
      <w:pPr>
        <w:spacing w:after="0" w:line="240" w:lineRule="auto"/>
        <w:ind w:left="720" w:hanging="720"/>
        <w:jc w:val="both"/>
        <w:rPr>
          <w:rFonts w:ascii="Arial" w:hAnsi="Arial" w:cs="Arial"/>
          <w:sz w:val="20"/>
          <w:szCs w:val="20"/>
        </w:rPr>
      </w:pPr>
      <w:r>
        <w:rPr>
          <w:rFonts w:ascii="Arial" w:eastAsia="MS Mincho" w:hAnsi="Arial" w:cs="Arial"/>
          <w:sz w:val="20"/>
          <w:szCs w:val="20"/>
        </w:rPr>
        <w:tab/>
        <w:t xml:space="preserve">Attach a statement documenting the policies and procedures currently implemented to monitor and ensure compliance with Exchange rules related to position limits and exempted levels.  Please detail the systems used to monitor firm positions, any early warning tools, reports or alerts and the respective thresholds.  Provide the most recent date of any position limit training provided to firm traders. </w:t>
      </w:r>
    </w:p>
    <w:p w14:paraId="187DA5EF" w14:textId="77777777" w:rsidR="00C464C7" w:rsidRDefault="00C464C7" w:rsidP="0036019F">
      <w:pPr>
        <w:widowControl w:val="0"/>
        <w:tabs>
          <w:tab w:val="left" w:pos="-1440"/>
          <w:tab w:val="left" w:pos="-720"/>
          <w:tab w:val="left" w:pos="0"/>
          <w:tab w:val="left" w:pos="54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ind w:left="1080" w:hanging="360"/>
        <w:rPr>
          <w:rFonts w:ascii="Arial" w:hAnsi="Arial" w:cs="Arial"/>
          <w:sz w:val="20"/>
          <w:szCs w:val="20"/>
        </w:rPr>
      </w:pPr>
    </w:p>
    <w:p w14:paraId="7568AE5A" w14:textId="3C096D93" w:rsidR="0036019F" w:rsidRDefault="00E51F14" w:rsidP="00AD78B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5</w:t>
      </w:r>
      <w:r w:rsidR="0036019F">
        <w:rPr>
          <w:rFonts w:ascii="Arial" w:eastAsia="MS Mincho" w:hAnsi="Arial" w:cs="Arial"/>
          <w:sz w:val="20"/>
          <w:szCs w:val="20"/>
        </w:rPr>
        <w:t xml:space="preserve">. </w:t>
      </w:r>
      <w:r w:rsidR="0036019F">
        <w:rPr>
          <w:rFonts w:ascii="Arial" w:eastAsia="MS Mincho" w:hAnsi="Arial" w:cs="Arial"/>
          <w:sz w:val="20"/>
          <w:szCs w:val="20"/>
        </w:rPr>
        <w:tab/>
      </w:r>
      <w:r w:rsidR="0036019F">
        <w:rPr>
          <w:rFonts w:ascii="Arial" w:eastAsia="MS Mincho" w:hAnsi="Arial" w:cs="Arial"/>
          <w:sz w:val="20"/>
          <w:szCs w:val="20"/>
          <w:u w:val="single"/>
        </w:rPr>
        <w:t>Nature of Applicant’s Business and Justification for Exemption</w:t>
      </w:r>
    </w:p>
    <w:p w14:paraId="4BF5A6D5" w14:textId="77777777" w:rsidR="0036019F" w:rsidRDefault="0036019F" w:rsidP="00AD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jc w:val="both"/>
        <w:rPr>
          <w:rFonts w:ascii="Arial" w:eastAsia="MS Mincho" w:hAnsi="Arial" w:cs="Arial"/>
          <w:sz w:val="20"/>
          <w:szCs w:val="20"/>
        </w:rPr>
      </w:pPr>
    </w:p>
    <w:p w14:paraId="2A0E2833" w14:textId="5536ADD3" w:rsidR="0036019F" w:rsidRDefault="0036019F" w:rsidP="006273F7">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1440" w:hanging="720"/>
        <w:contextualSpacing/>
        <w:jc w:val="both"/>
        <w:rPr>
          <w:rFonts w:ascii="Arial" w:eastAsia="MS Mincho" w:hAnsi="Arial" w:cs="Arial"/>
          <w:sz w:val="20"/>
          <w:szCs w:val="20"/>
        </w:rPr>
      </w:pPr>
      <w:r>
        <w:rPr>
          <w:rFonts w:ascii="Arial" w:eastAsia="MS Mincho" w:hAnsi="Arial" w:cs="Arial"/>
          <w:sz w:val="20"/>
          <w:szCs w:val="20"/>
        </w:rPr>
        <w:t xml:space="preserve">Enclose a summary describing the nature of the </w:t>
      </w:r>
      <w:r w:rsidR="00471586">
        <w:rPr>
          <w:rFonts w:ascii="Arial" w:eastAsia="MS Mincho" w:hAnsi="Arial" w:cs="Arial"/>
          <w:sz w:val="20"/>
          <w:szCs w:val="20"/>
        </w:rPr>
        <w:t>A</w:t>
      </w:r>
      <w:r>
        <w:rPr>
          <w:rFonts w:ascii="Arial" w:eastAsia="MS Mincho" w:hAnsi="Arial" w:cs="Arial"/>
          <w:sz w:val="20"/>
          <w:szCs w:val="20"/>
        </w:rPr>
        <w:t xml:space="preserve">pplicant’s business.  </w:t>
      </w:r>
      <w:proofErr w:type="gramStart"/>
      <w:r>
        <w:rPr>
          <w:rFonts w:ascii="Arial" w:eastAsia="MS Mincho" w:hAnsi="Arial" w:cs="Arial"/>
          <w:sz w:val="20"/>
          <w:szCs w:val="20"/>
        </w:rPr>
        <w:t>Be specific as to</w:t>
      </w:r>
      <w:proofErr w:type="gramEnd"/>
      <w:r>
        <w:rPr>
          <w:rFonts w:ascii="Arial" w:eastAsia="MS Mincho" w:hAnsi="Arial" w:cs="Arial"/>
          <w:sz w:val="20"/>
          <w:szCs w:val="20"/>
        </w:rPr>
        <w:t xml:space="preserve"> </w:t>
      </w:r>
      <w:r w:rsidR="001D1D74">
        <w:rPr>
          <w:rFonts w:ascii="Arial" w:eastAsia="MS Mincho" w:hAnsi="Arial" w:cs="Arial"/>
          <w:sz w:val="20"/>
          <w:szCs w:val="20"/>
        </w:rPr>
        <w:t xml:space="preserve">the </w:t>
      </w:r>
      <w:r>
        <w:rPr>
          <w:rFonts w:ascii="Arial" w:eastAsia="MS Mincho" w:hAnsi="Arial" w:cs="Arial"/>
          <w:sz w:val="20"/>
          <w:szCs w:val="20"/>
        </w:rPr>
        <w:t>exposure associated with different segments of the business. A reference to these details in an annual report, if applicable, may be used to satisfy this requirement. If an annual report is provided, please provide references to the descriptions of the relevant business segments.</w:t>
      </w:r>
    </w:p>
    <w:p w14:paraId="7C28F8CD" w14:textId="77777777" w:rsidR="0036019F" w:rsidRDefault="0036019F" w:rsidP="006273F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1440" w:hanging="720"/>
        <w:contextualSpacing/>
        <w:jc w:val="both"/>
        <w:rPr>
          <w:rFonts w:ascii="Arial" w:eastAsia="MS Mincho" w:hAnsi="Arial" w:cs="Arial"/>
          <w:sz w:val="20"/>
          <w:szCs w:val="20"/>
        </w:rPr>
      </w:pPr>
    </w:p>
    <w:p w14:paraId="4ADDCD3A" w14:textId="77777777" w:rsidR="0036019F" w:rsidRDefault="0036019F" w:rsidP="006273F7">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1440" w:hanging="720"/>
        <w:contextualSpacing/>
        <w:jc w:val="both"/>
        <w:rPr>
          <w:rFonts w:ascii="Arial" w:eastAsia="MS Mincho" w:hAnsi="Arial" w:cs="Arial"/>
          <w:sz w:val="20"/>
          <w:szCs w:val="20"/>
        </w:rPr>
      </w:pPr>
      <w:bookmarkStart w:id="6" w:name="OLE_LINK29"/>
      <w:r>
        <w:rPr>
          <w:rFonts w:ascii="Arial" w:eastAsia="MS Mincho" w:hAnsi="Arial" w:cs="Arial"/>
          <w:sz w:val="20"/>
          <w:szCs w:val="20"/>
        </w:rPr>
        <w:t>With respect to any application for an exemption from position limits, please provide:</w:t>
      </w:r>
    </w:p>
    <w:p w14:paraId="3A17148B" w14:textId="77777777" w:rsidR="0036019F" w:rsidRDefault="0036019F" w:rsidP="00AD78BA">
      <w:pPr>
        <w:pStyle w:val="ListParagraph"/>
        <w:widowControl w:val="0"/>
        <w:numPr>
          <w:ilvl w:val="1"/>
          <w:numId w:val="3"/>
        </w:numPr>
        <w:autoSpaceDE w:val="0"/>
        <w:autoSpaceDN w:val="0"/>
        <w:spacing w:before="120" w:after="0" w:line="240" w:lineRule="auto"/>
        <w:ind w:left="1440" w:hanging="360"/>
        <w:jc w:val="both"/>
        <w:rPr>
          <w:rFonts w:ascii="Arial" w:hAnsi="Arial" w:cs="Arial"/>
          <w:sz w:val="20"/>
          <w:szCs w:val="20"/>
        </w:rPr>
      </w:pPr>
      <w:r>
        <w:rPr>
          <w:rFonts w:ascii="Arial" w:hAnsi="Arial" w:cs="Arial"/>
          <w:sz w:val="20"/>
          <w:szCs w:val="20"/>
        </w:rPr>
        <w:t>a description of the exemption sought, including whether the exemption is for enumerated bona fide hedging transactions or positions as defined in CFTC Regulation 150.1 (bona fide hedging transaction or position) and listed in Appendix A to Part 150 of the CFTC’s Regulations, non-enumerated bona fide hedging transactions or positions as defined in CFTC Regulation 150.1 (bona fide hedging transaction or position) and 150.3(a)(1), spread positions as defined in CFTC Regulation 150.1 (spread transaction) and Appendix G to Part 150 of the CFTC’s Regulations, risk management positions</w:t>
      </w:r>
      <w:r w:rsidR="00540E8F">
        <w:rPr>
          <w:rFonts w:ascii="Arial" w:hAnsi="Arial" w:cs="Arial"/>
          <w:sz w:val="20"/>
          <w:szCs w:val="20"/>
        </w:rPr>
        <w:t>, or financial distress exemptions</w:t>
      </w:r>
      <w:r>
        <w:rPr>
          <w:rFonts w:ascii="Arial" w:hAnsi="Arial" w:cs="Arial"/>
          <w:sz w:val="20"/>
          <w:szCs w:val="20"/>
        </w:rPr>
        <w:t>;</w:t>
      </w:r>
      <w:r w:rsidR="00FB5BBB">
        <w:rPr>
          <w:rFonts w:ascii="Arial" w:hAnsi="Arial" w:cs="Arial"/>
          <w:sz w:val="20"/>
          <w:szCs w:val="20"/>
        </w:rPr>
        <w:t xml:space="preserve"> and</w:t>
      </w:r>
    </w:p>
    <w:p w14:paraId="227BF69C" w14:textId="77777777" w:rsidR="0036019F" w:rsidRDefault="0036019F" w:rsidP="006273F7">
      <w:pPr>
        <w:pStyle w:val="ListParagraph"/>
        <w:widowControl w:val="0"/>
        <w:numPr>
          <w:ilvl w:val="1"/>
          <w:numId w:val="3"/>
        </w:numPr>
        <w:autoSpaceDE w:val="0"/>
        <w:autoSpaceDN w:val="0"/>
        <w:spacing w:before="120" w:after="0" w:line="240" w:lineRule="auto"/>
        <w:ind w:left="1440" w:hanging="450"/>
        <w:jc w:val="both"/>
        <w:rPr>
          <w:rFonts w:ascii="Arial" w:hAnsi="Arial" w:cs="Arial"/>
          <w:sz w:val="20"/>
          <w:szCs w:val="20"/>
        </w:rPr>
      </w:pPr>
      <w:r>
        <w:rPr>
          <w:rFonts w:ascii="Arial" w:hAnsi="Arial" w:cs="Arial"/>
          <w:sz w:val="20"/>
          <w:szCs w:val="20"/>
        </w:rPr>
        <w:t>a complete and accurate explanation of the underlying exposure related to the exemption request that includes a description of the activity in the cash markets and swaps markets for the commodity underlying the position for which the application is submitted, including, but not limited to, information regarding any offsetting cash position(s)</w:t>
      </w:r>
      <w:r w:rsidR="00FB5BBB">
        <w:rPr>
          <w:rFonts w:ascii="Arial" w:hAnsi="Arial" w:cs="Arial"/>
          <w:sz w:val="20"/>
          <w:szCs w:val="20"/>
        </w:rPr>
        <w:t>.</w:t>
      </w:r>
    </w:p>
    <w:p w14:paraId="08B0778C" w14:textId="77777777" w:rsidR="0036019F" w:rsidRDefault="0036019F" w:rsidP="006273F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both"/>
        <w:rPr>
          <w:rFonts w:ascii="Arial" w:eastAsia="MS Mincho" w:hAnsi="Arial" w:cs="Arial"/>
          <w:sz w:val="20"/>
          <w:szCs w:val="20"/>
        </w:rPr>
      </w:pPr>
    </w:p>
    <w:p w14:paraId="0623878D" w14:textId="17CEE27F" w:rsidR="00C464C7" w:rsidRDefault="0036019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jc w:val="both"/>
        <w:rPr>
          <w:rFonts w:ascii="Arial" w:eastAsia="MS Mincho" w:hAnsi="Arial" w:cs="Arial"/>
          <w:sz w:val="20"/>
          <w:szCs w:val="20"/>
        </w:rPr>
      </w:pPr>
      <w:r>
        <w:rPr>
          <w:rFonts w:ascii="Arial" w:eastAsia="MS Mincho" w:hAnsi="Arial" w:cs="Arial"/>
          <w:b/>
          <w:bCs/>
          <w:sz w:val="20"/>
          <w:szCs w:val="20"/>
        </w:rPr>
        <w:t xml:space="preserve">Please note that for any exemption(s) renewal, the Exchange requires the </w:t>
      </w:r>
      <w:r w:rsidR="001041A1">
        <w:rPr>
          <w:rFonts w:ascii="Arial" w:eastAsia="MS Mincho" w:hAnsi="Arial" w:cs="Arial"/>
          <w:b/>
          <w:bCs/>
          <w:sz w:val="20"/>
          <w:szCs w:val="20"/>
        </w:rPr>
        <w:t>A</w:t>
      </w:r>
      <w:r>
        <w:rPr>
          <w:rFonts w:ascii="Arial" w:eastAsia="MS Mincho" w:hAnsi="Arial" w:cs="Arial"/>
          <w:b/>
          <w:bCs/>
          <w:sz w:val="20"/>
          <w:szCs w:val="20"/>
        </w:rPr>
        <w:t xml:space="preserve">pplicant to provide the most updated information in satisfaction of a-b above, as well as the most recent applicable exposures that justify the exemptions requested. The </w:t>
      </w:r>
      <w:r w:rsidR="0037348F">
        <w:rPr>
          <w:rFonts w:ascii="Arial" w:eastAsia="MS Mincho" w:hAnsi="Arial" w:cs="Arial"/>
          <w:b/>
          <w:bCs/>
          <w:sz w:val="20"/>
          <w:szCs w:val="20"/>
        </w:rPr>
        <w:t>A</w:t>
      </w:r>
      <w:r>
        <w:rPr>
          <w:rFonts w:ascii="Arial" w:eastAsia="MS Mincho" w:hAnsi="Arial" w:cs="Arial"/>
          <w:b/>
          <w:bCs/>
          <w:sz w:val="20"/>
          <w:szCs w:val="20"/>
        </w:rPr>
        <w:t xml:space="preserve">pplicant should not provide prior year(s) exposures or information if no longer relevant. Lastly, if an applicant requests multiple exemptions in one filing, it must ensure all the information is accurate and complete. Exemptions that are incomplete or fail to contain sufficient information will delay the approval process or may result in a denial of a request.    </w:t>
      </w:r>
      <w:bookmarkEnd w:id="6"/>
    </w:p>
    <w:p w14:paraId="26CC4610" w14:textId="77777777" w:rsidR="0060713A" w:rsidRDefault="0060713A" w:rsidP="00AD78BA">
      <w:pPr>
        <w:spacing w:after="0" w:line="240" w:lineRule="auto"/>
        <w:rPr>
          <w:rFonts w:ascii="Arial" w:eastAsia="MS Mincho" w:hAnsi="Arial" w:cs="Arial"/>
          <w:sz w:val="20"/>
          <w:szCs w:val="20"/>
        </w:rPr>
      </w:pPr>
    </w:p>
    <w:p w14:paraId="2595B505" w14:textId="6E8A040E" w:rsidR="0036019F" w:rsidRDefault="00E51F14" w:rsidP="00AD78BA">
      <w:pPr>
        <w:spacing w:after="0" w:line="240" w:lineRule="auto"/>
        <w:ind w:left="720" w:hanging="720"/>
        <w:rPr>
          <w:rFonts w:ascii="Arial" w:eastAsia="MS Mincho" w:hAnsi="Arial" w:cs="Arial"/>
          <w:sz w:val="20"/>
          <w:szCs w:val="20"/>
        </w:rPr>
      </w:pPr>
      <w:r>
        <w:rPr>
          <w:rFonts w:ascii="Arial" w:eastAsia="MS Mincho" w:hAnsi="Arial" w:cs="Arial"/>
          <w:sz w:val="20"/>
          <w:szCs w:val="20"/>
        </w:rPr>
        <w:t>6</w:t>
      </w:r>
      <w:r w:rsidR="0036019F">
        <w:rPr>
          <w:rFonts w:ascii="Arial" w:eastAsia="MS Mincho" w:hAnsi="Arial" w:cs="Arial"/>
          <w:sz w:val="20"/>
          <w:szCs w:val="20"/>
        </w:rPr>
        <w:t>.</w:t>
      </w:r>
      <w:r w:rsidR="0036019F">
        <w:rPr>
          <w:rFonts w:ascii="Arial" w:eastAsia="MS Mincho" w:hAnsi="Arial" w:cs="Arial"/>
          <w:sz w:val="20"/>
          <w:szCs w:val="20"/>
        </w:rPr>
        <w:tab/>
      </w:r>
      <w:r w:rsidR="0036019F">
        <w:rPr>
          <w:rFonts w:ascii="Arial" w:eastAsia="MS Mincho" w:hAnsi="Arial" w:cs="Arial"/>
          <w:sz w:val="20"/>
          <w:szCs w:val="20"/>
          <w:u w:val="single"/>
        </w:rPr>
        <w:t>Bona Fide Hedge Exemption</w:t>
      </w:r>
    </w:p>
    <w:p w14:paraId="7B4E3C28" w14:textId="77777777" w:rsidR="0036019F" w:rsidRDefault="0036019F" w:rsidP="00AD78BA">
      <w:pPr>
        <w:spacing w:after="0" w:line="240" w:lineRule="auto"/>
        <w:ind w:left="720" w:hanging="720"/>
        <w:rPr>
          <w:rFonts w:ascii="Arial" w:eastAsia="MS Mincho" w:hAnsi="Arial" w:cs="Arial"/>
          <w:sz w:val="20"/>
          <w:szCs w:val="20"/>
        </w:rPr>
      </w:pPr>
    </w:p>
    <w:p w14:paraId="0366C558" w14:textId="7FEC0784" w:rsidR="0036019F" w:rsidRDefault="0036019F" w:rsidP="006273F7">
      <w:pPr>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t xml:space="preserve">Complete sections </w:t>
      </w:r>
      <w:r w:rsidR="008A0918">
        <w:rPr>
          <w:rFonts w:ascii="Arial" w:eastAsia="MS Mincho" w:hAnsi="Arial" w:cs="Arial"/>
          <w:sz w:val="20"/>
          <w:szCs w:val="20"/>
        </w:rPr>
        <w:t>6</w:t>
      </w:r>
      <w:r>
        <w:rPr>
          <w:rFonts w:ascii="Arial" w:eastAsia="MS Mincho" w:hAnsi="Arial" w:cs="Arial"/>
          <w:sz w:val="20"/>
          <w:szCs w:val="20"/>
        </w:rPr>
        <w:t xml:space="preserve">.a., </w:t>
      </w:r>
      <w:r w:rsidR="008A0918">
        <w:rPr>
          <w:rFonts w:ascii="Arial" w:eastAsia="MS Mincho" w:hAnsi="Arial" w:cs="Arial"/>
          <w:sz w:val="20"/>
          <w:szCs w:val="20"/>
        </w:rPr>
        <w:t>6</w:t>
      </w:r>
      <w:r>
        <w:rPr>
          <w:rFonts w:ascii="Arial" w:eastAsia="MS Mincho" w:hAnsi="Arial" w:cs="Arial"/>
          <w:sz w:val="20"/>
          <w:szCs w:val="20"/>
        </w:rPr>
        <w:t xml:space="preserve">.b., </w:t>
      </w:r>
      <w:r w:rsidR="001A147F">
        <w:rPr>
          <w:rFonts w:ascii="Arial" w:eastAsia="MS Mincho" w:hAnsi="Arial" w:cs="Arial"/>
          <w:sz w:val="20"/>
          <w:szCs w:val="20"/>
        </w:rPr>
        <w:t xml:space="preserve">and </w:t>
      </w:r>
      <w:r w:rsidR="008A0918">
        <w:rPr>
          <w:rFonts w:ascii="Arial" w:eastAsia="MS Mincho" w:hAnsi="Arial" w:cs="Arial"/>
          <w:sz w:val="20"/>
          <w:szCs w:val="20"/>
        </w:rPr>
        <w:t>6</w:t>
      </w:r>
      <w:r>
        <w:rPr>
          <w:rFonts w:ascii="Arial" w:eastAsia="MS Mincho" w:hAnsi="Arial" w:cs="Arial"/>
          <w:sz w:val="20"/>
          <w:szCs w:val="20"/>
        </w:rPr>
        <w:t>.c. (when applicable) for each Futures Contract as described below:</w:t>
      </w:r>
    </w:p>
    <w:p w14:paraId="18AD695C" w14:textId="77777777" w:rsidR="0036019F" w:rsidRDefault="0036019F" w:rsidP="00AD78BA">
      <w:pPr>
        <w:spacing w:after="0" w:line="240" w:lineRule="auto"/>
        <w:ind w:left="720" w:hanging="720"/>
        <w:jc w:val="both"/>
        <w:rPr>
          <w:rFonts w:ascii="Arial" w:eastAsia="MS Mincho" w:hAnsi="Arial" w:cs="Arial"/>
          <w:sz w:val="20"/>
          <w:szCs w:val="20"/>
        </w:rPr>
      </w:pPr>
    </w:p>
    <w:p w14:paraId="4FAF9E3A" w14:textId="3B92D506" w:rsidR="0036019F" w:rsidRDefault="0036019F" w:rsidP="006273F7">
      <w:pPr>
        <w:spacing w:after="0" w:line="240" w:lineRule="auto"/>
        <w:ind w:left="720"/>
        <w:jc w:val="both"/>
        <w:rPr>
          <w:rFonts w:ascii="Arial" w:eastAsia="MS Mincho" w:hAnsi="Arial" w:cs="Arial"/>
          <w:sz w:val="20"/>
          <w:szCs w:val="20"/>
        </w:rPr>
      </w:pPr>
      <w:r>
        <w:rPr>
          <w:rFonts w:ascii="Arial" w:eastAsia="MS Mincho" w:hAnsi="Arial" w:cs="Arial"/>
          <w:sz w:val="20"/>
          <w:szCs w:val="20"/>
        </w:rPr>
        <w:t xml:space="preserve">Section </w:t>
      </w:r>
      <w:r w:rsidR="008A0918">
        <w:rPr>
          <w:rFonts w:ascii="Arial" w:eastAsia="MS Mincho" w:hAnsi="Arial" w:cs="Arial"/>
          <w:sz w:val="20"/>
          <w:szCs w:val="20"/>
        </w:rPr>
        <w:t>6</w:t>
      </w:r>
      <w:r>
        <w:rPr>
          <w:rFonts w:ascii="Arial" w:eastAsia="MS Mincho" w:hAnsi="Arial" w:cs="Arial"/>
          <w:sz w:val="20"/>
          <w:szCs w:val="20"/>
        </w:rPr>
        <w:t xml:space="preserve">.a.: For each Futures Contract report the actual cash commodity, products, or by-products and spot location(s) hedged; and the </w:t>
      </w:r>
      <w:r w:rsidR="007427FB">
        <w:rPr>
          <w:rFonts w:ascii="Arial" w:eastAsia="MS Mincho" w:hAnsi="Arial" w:cs="Arial"/>
          <w:sz w:val="20"/>
          <w:szCs w:val="20"/>
        </w:rPr>
        <w:t xml:space="preserve">long </w:t>
      </w:r>
      <w:r>
        <w:rPr>
          <w:rFonts w:ascii="Arial" w:eastAsia="MS Mincho" w:hAnsi="Arial" w:cs="Arial"/>
          <w:sz w:val="20"/>
          <w:szCs w:val="20"/>
        </w:rPr>
        <w:t xml:space="preserve">and/or </w:t>
      </w:r>
      <w:r w:rsidR="007427FB">
        <w:rPr>
          <w:rFonts w:ascii="Arial" w:eastAsia="MS Mincho" w:hAnsi="Arial" w:cs="Arial"/>
          <w:sz w:val="20"/>
          <w:szCs w:val="20"/>
        </w:rPr>
        <w:t xml:space="preserve">short </w:t>
      </w:r>
      <w:r>
        <w:rPr>
          <w:rFonts w:ascii="Arial" w:eastAsia="MS Mincho" w:hAnsi="Arial" w:cs="Arial"/>
          <w:sz w:val="20"/>
          <w:szCs w:val="20"/>
        </w:rPr>
        <w:t>exemption level requested.</w:t>
      </w:r>
    </w:p>
    <w:p w14:paraId="320DBB28" w14:textId="77777777" w:rsidR="0036019F" w:rsidRDefault="0036019F" w:rsidP="006273F7">
      <w:pPr>
        <w:spacing w:after="0" w:line="240" w:lineRule="auto"/>
        <w:ind w:left="720"/>
        <w:jc w:val="both"/>
        <w:rPr>
          <w:rFonts w:ascii="Arial" w:eastAsia="MS Mincho" w:hAnsi="Arial" w:cs="Arial"/>
          <w:sz w:val="20"/>
          <w:szCs w:val="20"/>
        </w:rPr>
      </w:pPr>
    </w:p>
    <w:p w14:paraId="53D1CC64" w14:textId="231551D0" w:rsidR="0036019F" w:rsidRDefault="0036019F" w:rsidP="006273F7">
      <w:pPr>
        <w:spacing w:after="0" w:line="240" w:lineRule="auto"/>
        <w:ind w:left="720"/>
        <w:jc w:val="both"/>
        <w:rPr>
          <w:rFonts w:ascii="Arial" w:eastAsia="MS Mincho" w:hAnsi="Arial" w:cs="Arial"/>
          <w:sz w:val="20"/>
          <w:szCs w:val="20"/>
        </w:rPr>
      </w:pPr>
      <w:r>
        <w:rPr>
          <w:rFonts w:ascii="Arial" w:eastAsia="MS Mincho" w:hAnsi="Arial" w:cs="Arial"/>
          <w:sz w:val="20"/>
          <w:szCs w:val="20"/>
        </w:rPr>
        <w:t xml:space="preserve">Section </w:t>
      </w:r>
      <w:r w:rsidR="008A0918">
        <w:rPr>
          <w:rFonts w:ascii="Arial" w:eastAsia="MS Mincho" w:hAnsi="Arial" w:cs="Arial"/>
          <w:sz w:val="20"/>
          <w:szCs w:val="20"/>
        </w:rPr>
        <w:t>6</w:t>
      </w:r>
      <w:r>
        <w:rPr>
          <w:rFonts w:ascii="Arial" w:eastAsia="MS Mincho" w:hAnsi="Arial" w:cs="Arial"/>
          <w:sz w:val="20"/>
          <w:szCs w:val="20"/>
        </w:rPr>
        <w:t>.</w:t>
      </w:r>
      <w:r w:rsidR="001A147F">
        <w:rPr>
          <w:rFonts w:ascii="Arial" w:eastAsia="MS Mincho" w:hAnsi="Arial" w:cs="Arial"/>
          <w:sz w:val="20"/>
          <w:szCs w:val="20"/>
        </w:rPr>
        <w:t>b</w:t>
      </w:r>
      <w:r>
        <w:rPr>
          <w:rFonts w:ascii="Arial" w:eastAsia="MS Mincho" w:hAnsi="Arial" w:cs="Arial"/>
          <w:sz w:val="20"/>
          <w:szCs w:val="20"/>
        </w:rPr>
        <w:t>.: For each Futures Contract for which an exemption is requested, please report any exposures supporting the request for the exemption in the categories listed in the section below. For each exposure</w:t>
      </w:r>
      <w:r w:rsidR="00783768">
        <w:rPr>
          <w:rFonts w:ascii="Arial" w:eastAsia="MS Mincho" w:hAnsi="Arial" w:cs="Arial"/>
          <w:sz w:val="20"/>
          <w:szCs w:val="20"/>
        </w:rPr>
        <w:t>,</w:t>
      </w:r>
      <w:r>
        <w:rPr>
          <w:rFonts w:ascii="Arial" w:eastAsia="MS Mincho" w:hAnsi="Arial" w:cs="Arial"/>
          <w:sz w:val="20"/>
          <w:szCs w:val="20"/>
        </w:rPr>
        <w:t xml:space="preserve"> enter the quantity</w:t>
      </w:r>
      <w:r w:rsidR="00783768">
        <w:rPr>
          <w:rFonts w:ascii="Arial" w:eastAsia="MS Mincho" w:hAnsi="Arial" w:cs="Arial"/>
          <w:sz w:val="20"/>
          <w:szCs w:val="20"/>
        </w:rPr>
        <w:t>,</w:t>
      </w:r>
      <w:r>
        <w:rPr>
          <w:rFonts w:ascii="Arial" w:eastAsia="MS Mincho" w:hAnsi="Arial" w:cs="Arial"/>
          <w:sz w:val="20"/>
          <w:szCs w:val="20"/>
        </w:rPr>
        <w:t xml:space="preserve"> </w:t>
      </w:r>
      <w:proofErr w:type="gramStart"/>
      <w:r>
        <w:rPr>
          <w:rFonts w:ascii="Arial" w:eastAsia="MS Mincho" w:hAnsi="Arial" w:cs="Arial"/>
          <w:sz w:val="20"/>
          <w:szCs w:val="20"/>
        </w:rPr>
        <w:t>time period</w:t>
      </w:r>
      <w:proofErr w:type="gramEnd"/>
      <w:r>
        <w:rPr>
          <w:rFonts w:ascii="Arial" w:eastAsia="MS Mincho" w:hAnsi="Arial" w:cs="Arial"/>
          <w:sz w:val="20"/>
          <w:szCs w:val="20"/>
        </w:rPr>
        <w:t xml:space="preserve"> (daily, monthly, annually)</w:t>
      </w:r>
      <w:r w:rsidR="00783768">
        <w:rPr>
          <w:rFonts w:ascii="Arial" w:eastAsia="MS Mincho" w:hAnsi="Arial" w:cs="Arial"/>
          <w:sz w:val="20"/>
          <w:szCs w:val="20"/>
        </w:rPr>
        <w:t>,</w:t>
      </w:r>
      <w:r>
        <w:rPr>
          <w:rFonts w:ascii="Arial" w:eastAsia="MS Mincho" w:hAnsi="Arial" w:cs="Arial"/>
          <w:sz w:val="20"/>
          <w:szCs w:val="20"/>
        </w:rPr>
        <w:t xml:space="preserve"> and the units in which the exposure is measured. </w:t>
      </w:r>
    </w:p>
    <w:p w14:paraId="329AF085" w14:textId="77777777" w:rsidR="0036019F" w:rsidRDefault="0036019F" w:rsidP="006273F7">
      <w:pPr>
        <w:tabs>
          <w:tab w:val="left" w:pos="4133"/>
        </w:tabs>
        <w:spacing w:after="0" w:line="240" w:lineRule="auto"/>
        <w:ind w:left="720"/>
        <w:jc w:val="both"/>
        <w:rPr>
          <w:rFonts w:ascii="Arial" w:eastAsia="MS Mincho" w:hAnsi="Arial" w:cs="Arial"/>
          <w:sz w:val="20"/>
          <w:szCs w:val="20"/>
        </w:rPr>
      </w:pPr>
      <w:r>
        <w:rPr>
          <w:rFonts w:ascii="Arial" w:eastAsia="MS Mincho" w:hAnsi="Arial" w:cs="Arial"/>
          <w:sz w:val="20"/>
          <w:szCs w:val="20"/>
        </w:rPr>
        <w:tab/>
      </w:r>
    </w:p>
    <w:p w14:paraId="7D09F022" w14:textId="77777777" w:rsidR="0036019F" w:rsidRDefault="0036019F" w:rsidP="006273F7">
      <w:pPr>
        <w:spacing w:after="0" w:line="240" w:lineRule="auto"/>
        <w:ind w:left="720"/>
        <w:jc w:val="both"/>
        <w:rPr>
          <w:rFonts w:ascii="Arial" w:eastAsia="MS Mincho" w:hAnsi="Arial" w:cs="Arial"/>
          <w:sz w:val="20"/>
          <w:szCs w:val="20"/>
        </w:rPr>
      </w:pPr>
      <w:r>
        <w:rPr>
          <w:rFonts w:ascii="Arial" w:eastAsia="MS Mincho" w:hAnsi="Arial" w:cs="Arial"/>
          <w:sz w:val="20"/>
          <w:szCs w:val="20"/>
        </w:rPr>
        <w:t xml:space="preserve">For all applications for exemption(s) from position limits related to a bona fide hedging transaction or position, such transaction or position must: </w:t>
      </w:r>
    </w:p>
    <w:p w14:paraId="014E560C" w14:textId="77777777" w:rsidR="0036019F" w:rsidRDefault="0036019F" w:rsidP="006273F7">
      <w:pPr>
        <w:spacing w:after="0" w:line="240" w:lineRule="auto"/>
        <w:ind w:left="720"/>
        <w:jc w:val="both"/>
        <w:rPr>
          <w:rFonts w:ascii="Arial" w:eastAsia="MS Mincho" w:hAnsi="Arial" w:cs="Arial"/>
          <w:sz w:val="20"/>
          <w:szCs w:val="20"/>
        </w:rPr>
      </w:pPr>
    </w:p>
    <w:p w14:paraId="3547AA0E" w14:textId="65A8D8CF" w:rsidR="0036019F" w:rsidRDefault="0036019F" w:rsidP="006273F7">
      <w:pPr>
        <w:numPr>
          <w:ilvl w:val="0"/>
          <w:numId w:val="4"/>
        </w:numPr>
        <w:spacing w:after="0" w:line="240" w:lineRule="auto"/>
        <w:contextualSpacing/>
        <w:jc w:val="both"/>
        <w:rPr>
          <w:rFonts w:ascii="Arial" w:eastAsia="MS Mincho" w:hAnsi="Arial" w:cs="Arial"/>
          <w:sz w:val="20"/>
          <w:szCs w:val="20"/>
        </w:rPr>
      </w:pPr>
      <w:r>
        <w:rPr>
          <w:rFonts w:ascii="Arial" w:eastAsia="MS Mincho" w:hAnsi="Arial" w:cs="Arial"/>
          <w:sz w:val="20"/>
          <w:szCs w:val="20"/>
        </w:rPr>
        <w:t xml:space="preserve">represent a substitute for transactions made or to be made, or positions taken or to be taken, </w:t>
      </w:r>
      <w:r w:rsidR="00783768">
        <w:rPr>
          <w:rFonts w:ascii="Arial" w:eastAsia="MS Mincho" w:hAnsi="Arial" w:cs="Arial"/>
          <w:sz w:val="20"/>
          <w:szCs w:val="20"/>
        </w:rPr>
        <w:t>later</w:t>
      </w:r>
      <w:r>
        <w:rPr>
          <w:rFonts w:ascii="Arial" w:eastAsia="MS Mincho" w:hAnsi="Arial" w:cs="Arial"/>
          <w:sz w:val="20"/>
          <w:szCs w:val="20"/>
        </w:rPr>
        <w:t xml:space="preserve"> in a physical marketing </w:t>
      </w:r>
      <w:r w:rsidR="00783768">
        <w:rPr>
          <w:rFonts w:ascii="Arial" w:eastAsia="MS Mincho" w:hAnsi="Arial" w:cs="Arial"/>
          <w:sz w:val="20"/>
          <w:szCs w:val="20"/>
        </w:rPr>
        <w:t>channel.</w:t>
      </w:r>
      <w:r>
        <w:rPr>
          <w:rFonts w:ascii="Arial" w:eastAsia="MS Mincho" w:hAnsi="Arial" w:cs="Arial"/>
          <w:sz w:val="20"/>
          <w:szCs w:val="20"/>
        </w:rPr>
        <w:t xml:space="preserve"> </w:t>
      </w:r>
    </w:p>
    <w:p w14:paraId="1953AE8F" w14:textId="77777777" w:rsidR="0036019F" w:rsidRDefault="0036019F" w:rsidP="006273F7">
      <w:pPr>
        <w:spacing w:after="0" w:line="240" w:lineRule="auto"/>
        <w:ind w:left="2160"/>
        <w:contextualSpacing/>
        <w:jc w:val="both"/>
        <w:rPr>
          <w:rFonts w:ascii="Arial" w:eastAsia="MS Mincho" w:hAnsi="Arial" w:cs="Arial"/>
          <w:sz w:val="20"/>
          <w:szCs w:val="20"/>
        </w:rPr>
      </w:pPr>
    </w:p>
    <w:p w14:paraId="3A5C7044" w14:textId="62EF2D3F" w:rsidR="0036019F" w:rsidRDefault="00783768" w:rsidP="0036019F">
      <w:pPr>
        <w:numPr>
          <w:ilvl w:val="0"/>
          <w:numId w:val="4"/>
        </w:numPr>
        <w:spacing w:after="0" w:line="240" w:lineRule="auto"/>
        <w:contextualSpacing/>
        <w:jc w:val="both"/>
        <w:rPr>
          <w:rFonts w:ascii="Arial" w:eastAsia="MS Mincho" w:hAnsi="Arial" w:cs="Arial"/>
          <w:sz w:val="20"/>
          <w:szCs w:val="20"/>
        </w:rPr>
      </w:pPr>
      <w:r>
        <w:rPr>
          <w:rFonts w:ascii="Arial" w:eastAsia="MS Mincho" w:hAnsi="Arial" w:cs="Arial"/>
          <w:sz w:val="20"/>
          <w:szCs w:val="20"/>
        </w:rPr>
        <w:t>be</w:t>
      </w:r>
      <w:r w:rsidR="0036019F">
        <w:rPr>
          <w:rFonts w:ascii="Arial" w:eastAsia="MS Mincho" w:hAnsi="Arial" w:cs="Arial"/>
          <w:sz w:val="20"/>
          <w:szCs w:val="20"/>
        </w:rPr>
        <w:t xml:space="preserve"> economically appropriate to the reduction of price risks in the conduct and management of a commercial enterprise; and arises from the potential change in the value of any of the exposures provided in CFTC Regulation </w:t>
      </w:r>
      <w:r>
        <w:rPr>
          <w:rFonts w:ascii="Arial" w:eastAsia="MS Mincho" w:hAnsi="Arial" w:cs="Arial"/>
          <w:sz w:val="20"/>
          <w:szCs w:val="20"/>
        </w:rPr>
        <w:t>150.1 or</w:t>
      </w:r>
      <w:r w:rsidR="0036019F">
        <w:rPr>
          <w:rFonts w:ascii="Arial" w:eastAsia="MS Mincho" w:hAnsi="Arial" w:cs="Arial"/>
          <w:sz w:val="20"/>
          <w:szCs w:val="20"/>
        </w:rPr>
        <w:t xml:space="preserve"> is otherwise consistent with the definition of </w:t>
      </w:r>
      <w:r w:rsidR="0036019F">
        <w:rPr>
          <w:rFonts w:ascii="Arial" w:eastAsia="MS Mincho" w:hAnsi="Arial" w:cs="Arial"/>
          <w:i/>
          <w:iCs/>
          <w:sz w:val="20"/>
          <w:szCs w:val="20"/>
        </w:rPr>
        <w:t xml:space="preserve">bona fide hedging transaction or position </w:t>
      </w:r>
      <w:r w:rsidR="0036019F">
        <w:rPr>
          <w:rFonts w:ascii="Arial" w:eastAsia="MS Mincho" w:hAnsi="Arial" w:cs="Arial"/>
          <w:sz w:val="20"/>
          <w:szCs w:val="20"/>
        </w:rPr>
        <w:t>in CFTC Regulation 150.1.</w:t>
      </w:r>
    </w:p>
    <w:p w14:paraId="074BA767" w14:textId="77777777" w:rsidR="0036019F" w:rsidRDefault="0036019F" w:rsidP="0036019F">
      <w:pPr>
        <w:spacing w:after="0" w:line="240" w:lineRule="auto"/>
        <w:ind w:left="2160"/>
        <w:contextualSpacing/>
        <w:jc w:val="both"/>
        <w:rPr>
          <w:rFonts w:ascii="Arial" w:eastAsia="MS Mincho" w:hAnsi="Arial" w:cs="Arial"/>
          <w:sz w:val="20"/>
          <w:szCs w:val="20"/>
        </w:rPr>
      </w:pPr>
    </w:p>
    <w:p w14:paraId="7C61C92B" w14:textId="77777777" w:rsidR="0036019F" w:rsidRDefault="0036019F" w:rsidP="0036019F">
      <w:pPr>
        <w:numPr>
          <w:ilvl w:val="0"/>
          <w:numId w:val="4"/>
        </w:numPr>
        <w:spacing w:after="0" w:line="240" w:lineRule="auto"/>
        <w:contextualSpacing/>
        <w:jc w:val="both"/>
        <w:rPr>
          <w:rFonts w:ascii="Arial" w:eastAsia="MS Mincho" w:hAnsi="Arial" w:cs="Arial"/>
          <w:sz w:val="20"/>
          <w:szCs w:val="20"/>
        </w:rPr>
      </w:pPr>
      <w:r>
        <w:rPr>
          <w:rFonts w:ascii="Arial" w:eastAsia="MS Mincho" w:hAnsi="Arial" w:cs="Arial"/>
          <w:sz w:val="20"/>
          <w:szCs w:val="20"/>
        </w:rPr>
        <w:t xml:space="preserve">For applications based on hedges of anticipatory exposures: the exemption(s) requested must not exceed the amount of the applicable anticipated exposures of the cash commodity. </w:t>
      </w:r>
    </w:p>
    <w:p w14:paraId="2F3E9B45" w14:textId="77777777" w:rsidR="00C464C7" w:rsidRDefault="00C464C7" w:rsidP="00FC26E9">
      <w:pPr>
        <w:spacing w:after="0" w:line="240" w:lineRule="auto"/>
        <w:ind w:left="2160"/>
        <w:contextualSpacing/>
        <w:jc w:val="both"/>
        <w:rPr>
          <w:rFonts w:ascii="Arial" w:eastAsia="MS Mincho" w:hAnsi="Arial" w:cs="Arial"/>
          <w:sz w:val="20"/>
          <w:szCs w:val="20"/>
        </w:rPr>
      </w:pPr>
    </w:p>
    <w:p w14:paraId="7CE7AAB8" w14:textId="77777777" w:rsidR="005A54F9" w:rsidRDefault="005A54F9" w:rsidP="00FC26E9">
      <w:pPr>
        <w:spacing w:after="0" w:line="240" w:lineRule="auto"/>
        <w:ind w:left="2160"/>
        <w:contextualSpacing/>
        <w:jc w:val="both"/>
        <w:rPr>
          <w:rFonts w:ascii="Arial" w:eastAsia="MS Mincho" w:hAnsi="Arial" w:cs="Arial"/>
          <w:sz w:val="20"/>
          <w:szCs w:val="20"/>
        </w:rPr>
      </w:pPr>
    </w:p>
    <w:p w14:paraId="0CA4C67E" w14:textId="77777777" w:rsidR="005A54F9" w:rsidRDefault="005A54F9" w:rsidP="00FC26E9">
      <w:pPr>
        <w:spacing w:after="0" w:line="240" w:lineRule="auto"/>
        <w:ind w:left="2160"/>
        <w:contextualSpacing/>
        <w:jc w:val="both"/>
        <w:rPr>
          <w:rFonts w:ascii="Arial" w:eastAsia="MS Mincho" w:hAnsi="Arial" w:cs="Arial"/>
          <w:sz w:val="20"/>
          <w:szCs w:val="20"/>
        </w:rPr>
      </w:pPr>
    </w:p>
    <w:p w14:paraId="4CEB4C2B" w14:textId="03F063B8" w:rsidR="0036019F" w:rsidRDefault="008A0918" w:rsidP="00483DB1">
      <w:pPr>
        <w:spacing w:after="0" w:line="360" w:lineRule="auto"/>
        <w:ind w:left="720" w:right="-144" w:hanging="720"/>
        <w:rPr>
          <w:rFonts w:ascii="Arial" w:eastAsia="MS Mincho" w:hAnsi="Arial" w:cs="Arial"/>
          <w:sz w:val="20"/>
          <w:szCs w:val="20"/>
        </w:rPr>
      </w:pPr>
      <w:r>
        <w:rPr>
          <w:rFonts w:ascii="Arial" w:eastAsia="MS Mincho" w:hAnsi="Arial" w:cs="Arial"/>
          <w:sz w:val="20"/>
          <w:szCs w:val="20"/>
        </w:rPr>
        <w:lastRenderedPageBreak/>
        <w:t>6</w:t>
      </w:r>
      <w:r w:rsidR="0036019F">
        <w:rPr>
          <w:rFonts w:ascii="Arial" w:eastAsia="MS Mincho" w:hAnsi="Arial" w:cs="Arial"/>
          <w:sz w:val="20"/>
          <w:szCs w:val="20"/>
        </w:rPr>
        <w:t>.a.</w:t>
      </w:r>
      <w:r w:rsidR="0036019F">
        <w:rPr>
          <w:rFonts w:ascii="Arial" w:eastAsia="MS Mincho" w:hAnsi="Arial" w:cs="Arial"/>
          <w:sz w:val="20"/>
          <w:szCs w:val="20"/>
        </w:rPr>
        <w:tab/>
        <w:t xml:space="preserve">Futures Contract: </w:t>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r>
      <w:r w:rsidR="00483DB1" w:rsidRPr="00483DB1">
        <w:rPr>
          <w:rFonts w:ascii="Arial" w:eastAsia="MS Mincho" w:hAnsi="Arial" w:cs="Arial"/>
          <w:sz w:val="20"/>
          <w:szCs w:val="20"/>
        </w:rPr>
        <w:t>____________________</w:t>
      </w:r>
      <w:r w:rsidR="0036019F">
        <w:rPr>
          <w:rFonts w:ascii="Arial" w:eastAsia="MS Mincho" w:hAnsi="Arial" w:cs="Arial"/>
          <w:sz w:val="20"/>
          <w:szCs w:val="20"/>
        </w:rPr>
        <w:tab/>
      </w:r>
    </w:p>
    <w:p w14:paraId="79D5F34C" w14:textId="77777777" w:rsidR="0036019F" w:rsidRDefault="0036019F" w:rsidP="0036019F">
      <w:pPr>
        <w:spacing w:after="0" w:line="360" w:lineRule="auto"/>
        <w:ind w:right="-144" w:firstLine="720"/>
        <w:rPr>
          <w:rFonts w:ascii="Arial" w:eastAsia="MS Mincho" w:hAnsi="Arial" w:cs="Arial"/>
          <w:sz w:val="20"/>
          <w:szCs w:val="20"/>
        </w:rPr>
      </w:pPr>
      <w:r>
        <w:rPr>
          <w:rFonts w:ascii="Arial" w:eastAsia="MS Mincho" w:hAnsi="Arial" w:cs="Arial"/>
          <w:sz w:val="20"/>
          <w:szCs w:val="20"/>
        </w:rPr>
        <w:t xml:space="preserve">Cash Commodity Hedged: </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____________________</w:t>
      </w:r>
    </w:p>
    <w:p w14:paraId="1FE3971C" w14:textId="136118D7" w:rsidR="0036019F" w:rsidRDefault="0036019F" w:rsidP="0036019F">
      <w:pPr>
        <w:spacing w:after="0" w:line="360" w:lineRule="auto"/>
        <w:ind w:right="-144" w:firstLine="720"/>
        <w:rPr>
          <w:rFonts w:ascii="Arial" w:eastAsia="MS Mincho" w:hAnsi="Arial" w:cs="Arial"/>
          <w:sz w:val="20"/>
          <w:szCs w:val="20"/>
        </w:rPr>
      </w:pPr>
      <w:r>
        <w:rPr>
          <w:rFonts w:ascii="Arial" w:eastAsia="MS Mincho" w:hAnsi="Arial" w:cs="Arial"/>
          <w:sz w:val="20"/>
          <w:szCs w:val="20"/>
        </w:rPr>
        <w:t xml:space="preserve">Long Exemption Level Requested (in </w:t>
      </w:r>
      <w:r w:rsidR="00783768">
        <w:rPr>
          <w:rFonts w:ascii="Arial" w:eastAsia="MS Mincho" w:hAnsi="Arial" w:cs="Arial"/>
          <w:sz w:val="20"/>
          <w:szCs w:val="20"/>
        </w:rPr>
        <w:t>lots</w:t>
      </w:r>
      <w:r>
        <w:rPr>
          <w:rFonts w:ascii="Arial" w:eastAsia="MS Mincho" w:hAnsi="Arial" w:cs="Arial"/>
          <w:sz w:val="20"/>
          <w:szCs w:val="20"/>
        </w:rPr>
        <w:t>):</w:t>
      </w:r>
      <w:r>
        <w:rPr>
          <w:rFonts w:ascii="Arial" w:eastAsia="MS Mincho" w:hAnsi="Arial" w:cs="Arial"/>
          <w:sz w:val="20"/>
          <w:szCs w:val="20"/>
        </w:rPr>
        <w:tab/>
      </w:r>
      <w:r>
        <w:rPr>
          <w:rFonts w:ascii="Arial" w:eastAsia="MS Mincho" w:hAnsi="Arial" w:cs="Arial"/>
          <w:sz w:val="20"/>
          <w:szCs w:val="20"/>
        </w:rPr>
        <w:tab/>
        <w:t>____________________</w:t>
      </w:r>
    </w:p>
    <w:p w14:paraId="7928C13E" w14:textId="76E52EB5" w:rsidR="0036019F" w:rsidRDefault="0036019F" w:rsidP="0036019F">
      <w:pPr>
        <w:spacing w:after="0" w:line="360" w:lineRule="auto"/>
        <w:ind w:right="-144" w:firstLine="720"/>
        <w:rPr>
          <w:rFonts w:ascii="Arial" w:eastAsia="MS Mincho" w:hAnsi="Arial" w:cs="Arial"/>
          <w:sz w:val="20"/>
          <w:szCs w:val="20"/>
        </w:rPr>
      </w:pPr>
      <w:r>
        <w:rPr>
          <w:rFonts w:ascii="Arial" w:eastAsia="MS Mincho" w:hAnsi="Arial" w:cs="Arial"/>
          <w:sz w:val="20"/>
          <w:szCs w:val="20"/>
        </w:rPr>
        <w:t xml:space="preserve">Short Exemption Level Requested (in </w:t>
      </w:r>
      <w:r w:rsidR="00783768">
        <w:rPr>
          <w:rFonts w:ascii="Arial" w:eastAsia="MS Mincho" w:hAnsi="Arial" w:cs="Arial"/>
          <w:sz w:val="20"/>
          <w:szCs w:val="20"/>
        </w:rPr>
        <w:t>lots</w:t>
      </w:r>
      <w:r>
        <w:rPr>
          <w:rFonts w:ascii="Arial" w:eastAsia="MS Mincho" w:hAnsi="Arial" w:cs="Arial"/>
          <w:sz w:val="20"/>
          <w:szCs w:val="20"/>
        </w:rPr>
        <w:t>):</w:t>
      </w:r>
      <w:r>
        <w:rPr>
          <w:rFonts w:ascii="Arial" w:eastAsia="MS Mincho" w:hAnsi="Arial" w:cs="Arial"/>
          <w:sz w:val="20"/>
          <w:szCs w:val="20"/>
        </w:rPr>
        <w:tab/>
      </w:r>
      <w:r>
        <w:rPr>
          <w:rFonts w:ascii="Arial" w:eastAsia="MS Mincho" w:hAnsi="Arial" w:cs="Arial"/>
          <w:sz w:val="20"/>
          <w:szCs w:val="20"/>
        </w:rPr>
        <w:tab/>
        <w:t>____________________</w:t>
      </w:r>
      <w:r>
        <w:rPr>
          <w:rFonts w:ascii="Arial" w:eastAsia="MS Mincho" w:hAnsi="Arial" w:cs="Arial"/>
          <w:sz w:val="20"/>
          <w:szCs w:val="20"/>
        </w:rPr>
        <w:tab/>
      </w:r>
    </w:p>
    <w:p w14:paraId="4CFFD858" w14:textId="77777777" w:rsidR="00453243" w:rsidRDefault="00453243" w:rsidP="00FC26E9">
      <w:pPr>
        <w:spacing w:after="0" w:line="240" w:lineRule="auto"/>
        <w:ind w:left="720" w:hanging="720"/>
        <w:jc w:val="both"/>
        <w:rPr>
          <w:rFonts w:ascii="Arial" w:eastAsia="MS Mincho" w:hAnsi="Arial" w:cs="Arial"/>
          <w:sz w:val="20"/>
          <w:szCs w:val="20"/>
        </w:rPr>
      </w:pPr>
    </w:p>
    <w:p w14:paraId="3E073C5D" w14:textId="260766D8" w:rsidR="0036019F" w:rsidRDefault="008A0918" w:rsidP="0036019F">
      <w:pPr>
        <w:spacing w:after="0" w:line="240" w:lineRule="auto"/>
        <w:ind w:left="720" w:hanging="720"/>
        <w:rPr>
          <w:rFonts w:ascii="Arial" w:eastAsia="MS Mincho" w:hAnsi="Arial" w:cs="Arial"/>
          <w:sz w:val="20"/>
          <w:szCs w:val="20"/>
        </w:rPr>
      </w:pPr>
      <w:r>
        <w:rPr>
          <w:rFonts w:ascii="Arial" w:eastAsia="MS Mincho" w:hAnsi="Arial" w:cs="Arial"/>
          <w:sz w:val="20"/>
          <w:szCs w:val="20"/>
        </w:rPr>
        <w:t>6</w:t>
      </w:r>
      <w:r w:rsidR="0036019F">
        <w:rPr>
          <w:rFonts w:ascii="Arial" w:eastAsia="MS Mincho" w:hAnsi="Arial" w:cs="Arial"/>
          <w:sz w:val="20"/>
          <w:szCs w:val="20"/>
        </w:rPr>
        <w:t>.</w:t>
      </w:r>
      <w:r w:rsidR="00010BA0">
        <w:rPr>
          <w:rFonts w:ascii="Arial" w:eastAsia="MS Mincho" w:hAnsi="Arial" w:cs="Arial"/>
          <w:sz w:val="20"/>
          <w:szCs w:val="20"/>
        </w:rPr>
        <w:t>b</w:t>
      </w:r>
      <w:r w:rsidR="0036019F">
        <w:rPr>
          <w:rFonts w:ascii="Arial" w:eastAsia="MS Mincho" w:hAnsi="Arial" w:cs="Arial"/>
          <w:sz w:val="20"/>
          <w:szCs w:val="20"/>
        </w:rPr>
        <w:t>.</w:t>
      </w:r>
      <w:r w:rsidR="0036019F">
        <w:rPr>
          <w:rFonts w:ascii="Arial" w:eastAsia="MS Mincho" w:hAnsi="Arial" w:cs="Arial"/>
          <w:sz w:val="20"/>
          <w:szCs w:val="20"/>
        </w:rPr>
        <w:tab/>
        <w:t>Inventory (i.e. 1</w:t>
      </w:r>
      <w:r w:rsidR="00162351">
        <w:rPr>
          <w:rFonts w:ascii="Arial" w:eastAsia="MS Mincho" w:hAnsi="Arial" w:cs="Arial"/>
          <w:sz w:val="20"/>
          <w:szCs w:val="20"/>
        </w:rPr>
        <w:t>,</w:t>
      </w:r>
      <w:r w:rsidR="0036019F">
        <w:rPr>
          <w:rFonts w:ascii="Arial" w:eastAsia="MS Mincho" w:hAnsi="Arial" w:cs="Arial"/>
          <w:sz w:val="20"/>
          <w:szCs w:val="20"/>
        </w:rPr>
        <w:t>0</w:t>
      </w:r>
      <w:r w:rsidR="00162351">
        <w:rPr>
          <w:rFonts w:ascii="Arial" w:eastAsia="MS Mincho" w:hAnsi="Arial" w:cs="Arial"/>
          <w:sz w:val="20"/>
          <w:szCs w:val="20"/>
        </w:rPr>
        <w:t>00</w:t>
      </w:r>
      <w:r w:rsidR="0036019F">
        <w:rPr>
          <w:rFonts w:ascii="Arial" w:eastAsia="MS Mincho" w:hAnsi="Arial" w:cs="Arial"/>
          <w:sz w:val="20"/>
          <w:szCs w:val="20"/>
        </w:rPr>
        <w:t xml:space="preserve"> </w:t>
      </w:r>
      <w:r w:rsidR="00162351">
        <w:rPr>
          <w:rFonts w:ascii="Arial" w:eastAsia="MS Mincho" w:hAnsi="Arial" w:cs="Arial"/>
          <w:sz w:val="20"/>
          <w:szCs w:val="20"/>
        </w:rPr>
        <w:t>lots</w:t>
      </w:r>
      <w:r w:rsidR="0036019F">
        <w:rPr>
          <w:rFonts w:ascii="Arial" w:eastAsia="MS Mincho" w:hAnsi="Arial" w:cs="Arial"/>
          <w:sz w:val="20"/>
          <w:szCs w:val="20"/>
        </w:rPr>
        <w:t>)</w:t>
      </w:r>
      <w:r w:rsidR="00815049">
        <w:rPr>
          <w:rStyle w:val="FootnoteReference"/>
          <w:rFonts w:ascii="Arial" w:eastAsia="MS Mincho" w:hAnsi="Arial" w:cs="Arial"/>
          <w:sz w:val="20"/>
          <w:szCs w:val="20"/>
        </w:rPr>
        <w:footnoteReference w:id="2"/>
      </w:r>
      <w:r w:rsidR="0036019F">
        <w:rPr>
          <w:rFonts w:ascii="Arial" w:eastAsia="MS Mincho" w:hAnsi="Arial" w:cs="Arial"/>
          <w:sz w:val="20"/>
          <w:szCs w:val="20"/>
        </w:rPr>
        <w:t>: ____________________________________________________</w:t>
      </w:r>
      <w:r w:rsidR="00AF5803">
        <w:rPr>
          <w:rFonts w:ascii="Arial" w:eastAsia="MS Mincho" w:hAnsi="Arial" w:cs="Arial"/>
          <w:sz w:val="20"/>
          <w:szCs w:val="20"/>
        </w:rPr>
        <w:t>_</w:t>
      </w:r>
    </w:p>
    <w:p w14:paraId="36A3825E" w14:textId="77777777" w:rsidR="0036019F" w:rsidRDefault="0036019F" w:rsidP="0036019F">
      <w:pPr>
        <w:spacing w:after="0" w:line="240" w:lineRule="auto"/>
        <w:ind w:left="720" w:hanging="720"/>
        <w:rPr>
          <w:rFonts w:ascii="Arial" w:eastAsia="MS Mincho" w:hAnsi="Arial" w:cs="Arial"/>
          <w:sz w:val="20"/>
          <w:szCs w:val="20"/>
        </w:rPr>
      </w:pPr>
    </w:p>
    <w:p w14:paraId="39CD2E09" w14:textId="24586B55" w:rsidR="0036019F" w:rsidRDefault="0036019F" w:rsidP="0036019F">
      <w:pPr>
        <w:spacing w:after="0" w:line="240" w:lineRule="auto"/>
        <w:ind w:left="720"/>
        <w:rPr>
          <w:rFonts w:ascii="Arial" w:eastAsia="MS Mincho" w:hAnsi="Arial" w:cs="Arial"/>
          <w:sz w:val="20"/>
          <w:szCs w:val="20"/>
        </w:rPr>
      </w:pPr>
      <w:r>
        <w:rPr>
          <w:rFonts w:ascii="Arial" w:eastAsia="MS Mincho" w:hAnsi="Arial" w:cs="Arial"/>
          <w:sz w:val="20"/>
          <w:szCs w:val="20"/>
        </w:rPr>
        <w:t>Fixed-price sale commitment of cash commodity:</w:t>
      </w:r>
      <w:r w:rsidR="002B4D60">
        <w:rPr>
          <w:rFonts w:ascii="Arial" w:eastAsia="MS Mincho" w:hAnsi="Arial" w:cs="Arial"/>
          <w:sz w:val="20"/>
          <w:szCs w:val="20"/>
        </w:rPr>
        <w:t xml:space="preserve"> </w:t>
      </w:r>
      <w:r>
        <w:rPr>
          <w:rFonts w:ascii="Arial" w:eastAsia="MS Mincho" w:hAnsi="Arial" w:cs="Arial"/>
          <w:sz w:val="20"/>
          <w:szCs w:val="20"/>
        </w:rPr>
        <w:t>______________________________________</w:t>
      </w:r>
    </w:p>
    <w:p w14:paraId="0F6BD99A" w14:textId="77777777" w:rsidR="0036019F" w:rsidRDefault="0036019F" w:rsidP="0036019F">
      <w:pPr>
        <w:spacing w:after="0" w:line="240" w:lineRule="auto"/>
        <w:ind w:right="-144"/>
        <w:rPr>
          <w:rFonts w:ascii="Arial" w:eastAsia="MS Mincho" w:hAnsi="Arial" w:cs="Arial"/>
          <w:sz w:val="20"/>
          <w:szCs w:val="20"/>
        </w:rPr>
      </w:pPr>
    </w:p>
    <w:p w14:paraId="3787A39D"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Fixed-price purchase commitment of cash commodity: __________________________________</w:t>
      </w:r>
    </w:p>
    <w:p w14:paraId="699CA07D" w14:textId="77777777" w:rsidR="0036019F" w:rsidRDefault="0036019F" w:rsidP="0036019F">
      <w:pPr>
        <w:spacing w:after="0" w:line="240" w:lineRule="auto"/>
        <w:ind w:right="-144" w:firstLine="720"/>
        <w:rPr>
          <w:rFonts w:ascii="Arial" w:eastAsia="MS Mincho" w:hAnsi="Arial" w:cs="Arial"/>
          <w:sz w:val="20"/>
          <w:szCs w:val="20"/>
        </w:rPr>
      </w:pPr>
    </w:p>
    <w:p w14:paraId="38C5CF2D" w14:textId="77777777" w:rsidR="0036019F" w:rsidRDefault="0036019F" w:rsidP="0036019F">
      <w:pPr>
        <w:spacing w:after="0" w:line="240" w:lineRule="auto"/>
        <w:ind w:left="720"/>
        <w:rPr>
          <w:rFonts w:ascii="Arial" w:eastAsia="MS Mincho" w:hAnsi="Arial" w:cs="Arial"/>
          <w:sz w:val="20"/>
          <w:szCs w:val="20"/>
        </w:rPr>
      </w:pPr>
      <w:r>
        <w:rPr>
          <w:rFonts w:ascii="Arial" w:eastAsia="MS Mincho" w:hAnsi="Arial" w:cs="Arial"/>
          <w:sz w:val="20"/>
          <w:szCs w:val="20"/>
        </w:rPr>
        <w:t>Unfixed-price sale of cash commodity: ______________________________________________</w:t>
      </w:r>
    </w:p>
    <w:p w14:paraId="17A9BD2E" w14:textId="77777777" w:rsidR="0036019F" w:rsidRDefault="0036019F" w:rsidP="0036019F">
      <w:pPr>
        <w:spacing w:after="0" w:line="240" w:lineRule="auto"/>
        <w:ind w:left="720"/>
        <w:rPr>
          <w:rFonts w:ascii="Arial" w:eastAsia="MS Mincho" w:hAnsi="Arial" w:cs="Arial"/>
          <w:sz w:val="20"/>
          <w:szCs w:val="20"/>
        </w:rPr>
      </w:pPr>
    </w:p>
    <w:p w14:paraId="65CB3A4B"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Unfixed-price purchase of cash commodity: __________________________________________</w:t>
      </w:r>
    </w:p>
    <w:p w14:paraId="40882C02" w14:textId="77777777" w:rsidR="0036019F" w:rsidRDefault="0036019F" w:rsidP="0036019F">
      <w:pPr>
        <w:spacing w:after="0" w:line="240" w:lineRule="auto"/>
        <w:ind w:firstLine="720"/>
        <w:rPr>
          <w:rFonts w:ascii="Arial" w:eastAsia="MS Mincho" w:hAnsi="Arial" w:cs="Arial"/>
          <w:sz w:val="20"/>
          <w:szCs w:val="20"/>
        </w:rPr>
      </w:pPr>
    </w:p>
    <w:p w14:paraId="430D1D9F" w14:textId="77777777" w:rsidR="0036019F" w:rsidRDefault="0036019F" w:rsidP="0036019F">
      <w:pPr>
        <w:spacing w:after="0" w:line="240" w:lineRule="auto"/>
        <w:ind w:left="720"/>
        <w:rPr>
          <w:rFonts w:ascii="Arial" w:eastAsia="MS Mincho" w:hAnsi="Arial" w:cs="Arial"/>
          <w:sz w:val="20"/>
          <w:szCs w:val="20"/>
        </w:rPr>
      </w:pPr>
      <w:r>
        <w:rPr>
          <w:rFonts w:ascii="Arial" w:eastAsia="MS Mincho" w:hAnsi="Arial" w:cs="Arial"/>
          <w:sz w:val="20"/>
          <w:szCs w:val="20"/>
        </w:rPr>
        <w:t>Unfilled anticipated requirements of the cash commodity: ________________________________</w:t>
      </w:r>
    </w:p>
    <w:p w14:paraId="69362EE2" w14:textId="77777777" w:rsidR="0036019F" w:rsidRDefault="0036019F" w:rsidP="0036019F">
      <w:pPr>
        <w:spacing w:after="0" w:line="240" w:lineRule="auto"/>
        <w:ind w:left="720"/>
        <w:rPr>
          <w:rFonts w:ascii="Arial" w:eastAsia="MS Mincho" w:hAnsi="Arial" w:cs="Arial"/>
          <w:sz w:val="20"/>
          <w:szCs w:val="20"/>
        </w:rPr>
      </w:pPr>
    </w:p>
    <w:p w14:paraId="5EB170F0"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Unsold anticipated production of the cash commodity: __________________________________</w:t>
      </w:r>
    </w:p>
    <w:p w14:paraId="5846830C" w14:textId="77777777" w:rsidR="0036019F" w:rsidRDefault="0036019F" w:rsidP="0036019F">
      <w:pPr>
        <w:spacing w:after="0" w:line="240" w:lineRule="auto"/>
        <w:ind w:firstLine="720"/>
        <w:rPr>
          <w:rFonts w:ascii="Arial" w:eastAsia="MS Mincho" w:hAnsi="Arial" w:cs="Arial"/>
          <w:sz w:val="20"/>
          <w:szCs w:val="20"/>
        </w:rPr>
      </w:pPr>
    </w:p>
    <w:p w14:paraId="241E57BA"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Anticipated merchandising positions (limited to 12 months current or anticipated)</w:t>
      </w:r>
      <w:r w:rsidRPr="00FC26E9">
        <w:rPr>
          <w:rFonts w:ascii="Arial" w:hAnsi="Arial" w:cs="Arial"/>
          <w:sz w:val="20"/>
          <w:szCs w:val="20"/>
          <w:vertAlign w:val="superscript"/>
        </w:rPr>
        <w:footnoteReference w:id="3"/>
      </w:r>
      <w:r w:rsidRPr="00A90E33">
        <w:rPr>
          <w:rFonts w:ascii="Arial" w:eastAsia="MS Mincho" w:hAnsi="Arial" w:cs="Arial"/>
          <w:sz w:val="20"/>
          <w:szCs w:val="20"/>
        </w:rPr>
        <w:t>:</w:t>
      </w:r>
      <w:r>
        <w:rPr>
          <w:rFonts w:ascii="Arial" w:eastAsia="MS Mincho" w:hAnsi="Arial" w:cs="Arial"/>
          <w:sz w:val="20"/>
          <w:szCs w:val="20"/>
        </w:rPr>
        <w:t xml:space="preserve"> ____________</w:t>
      </w:r>
    </w:p>
    <w:p w14:paraId="3B18316B" w14:textId="77777777" w:rsidR="0036019F" w:rsidRDefault="0036019F" w:rsidP="0036019F">
      <w:pPr>
        <w:spacing w:after="0" w:line="240" w:lineRule="auto"/>
        <w:ind w:firstLine="720"/>
        <w:rPr>
          <w:rFonts w:ascii="Arial" w:eastAsia="MS Mincho" w:hAnsi="Arial" w:cs="Arial"/>
          <w:sz w:val="20"/>
          <w:szCs w:val="20"/>
        </w:rPr>
      </w:pPr>
    </w:p>
    <w:p w14:paraId="2A2CAE37"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Anticipated services: ____________________________________________________________</w:t>
      </w:r>
    </w:p>
    <w:p w14:paraId="0F242D61" w14:textId="77777777" w:rsidR="0036019F" w:rsidRDefault="0036019F" w:rsidP="0036019F">
      <w:pPr>
        <w:spacing w:after="0" w:line="240" w:lineRule="auto"/>
        <w:ind w:firstLine="720"/>
        <w:rPr>
          <w:rFonts w:ascii="Arial" w:eastAsia="MS Mincho" w:hAnsi="Arial" w:cs="Arial"/>
          <w:sz w:val="20"/>
          <w:szCs w:val="20"/>
        </w:rPr>
      </w:pPr>
    </w:p>
    <w:p w14:paraId="79ED9AF5"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Pass-through swap positions: _____________________________________________________</w:t>
      </w:r>
    </w:p>
    <w:p w14:paraId="2B5E961A" w14:textId="77777777" w:rsidR="0036019F" w:rsidRDefault="0036019F" w:rsidP="0036019F">
      <w:pPr>
        <w:spacing w:after="0" w:line="240" w:lineRule="auto"/>
        <w:ind w:firstLine="720"/>
        <w:rPr>
          <w:rFonts w:ascii="Arial" w:eastAsia="MS Mincho" w:hAnsi="Arial" w:cs="Arial"/>
          <w:sz w:val="20"/>
          <w:szCs w:val="20"/>
        </w:rPr>
      </w:pPr>
      <w:r>
        <w:rPr>
          <w:rFonts w:ascii="Arial" w:eastAsia="MS Mincho" w:hAnsi="Arial" w:cs="Arial"/>
          <w:sz w:val="20"/>
          <w:szCs w:val="20"/>
        </w:rPr>
        <w:tab/>
      </w:r>
    </w:p>
    <w:p w14:paraId="66B128E7" w14:textId="1C9C8FE7" w:rsidR="0036019F" w:rsidRDefault="0036019F" w:rsidP="00FC26E9">
      <w:pPr>
        <w:spacing w:after="0" w:line="240" w:lineRule="auto"/>
        <w:ind w:left="1440" w:hanging="720"/>
        <w:jc w:val="both"/>
        <w:rPr>
          <w:rFonts w:ascii="Arial" w:eastAsia="MS Mincho" w:hAnsi="Arial" w:cs="Arial"/>
          <w:sz w:val="20"/>
          <w:szCs w:val="20"/>
        </w:rPr>
      </w:pPr>
      <w:r>
        <w:rPr>
          <w:rFonts w:ascii="Arial" w:eastAsia="MS Mincho" w:hAnsi="Arial" w:cs="Arial"/>
          <w:sz w:val="20"/>
          <w:szCs w:val="20"/>
        </w:rPr>
        <w:tab/>
        <w:t>(Y/N)</w:t>
      </w:r>
      <w:r>
        <w:rPr>
          <w:rFonts w:ascii="Arial" w:eastAsia="MS Mincho" w:hAnsi="Arial" w:cs="Arial"/>
          <w:sz w:val="20"/>
          <w:szCs w:val="20"/>
        </w:rPr>
        <w:tab/>
        <w:t xml:space="preserve">______ The </w:t>
      </w:r>
      <w:r w:rsidR="005B0819">
        <w:rPr>
          <w:rFonts w:ascii="Arial" w:eastAsia="MS Mincho" w:hAnsi="Arial" w:cs="Arial"/>
          <w:sz w:val="20"/>
          <w:szCs w:val="20"/>
        </w:rPr>
        <w:t xml:space="preserve">Applicant </w:t>
      </w:r>
      <w:r>
        <w:rPr>
          <w:rFonts w:ascii="Arial" w:eastAsia="MS Mincho" w:hAnsi="Arial" w:cs="Arial"/>
          <w:sz w:val="20"/>
          <w:szCs w:val="20"/>
        </w:rPr>
        <w:t>has provided a written representation from its swap counterparty that the swap of the pass-through swap counterparty qualifies as a bona fide hedging transaction in accordance with CFTC Regulation 150.1 to the Exchange.</w:t>
      </w:r>
      <w:r w:rsidR="00B35C51">
        <w:rPr>
          <w:rFonts w:ascii="Arial" w:eastAsia="MS Mincho" w:hAnsi="Arial" w:cs="Arial"/>
          <w:sz w:val="20"/>
          <w:szCs w:val="20"/>
        </w:rPr>
        <w:t xml:space="preserve"> The </w:t>
      </w:r>
      <w:r w:rsidR="008A0918">
        <w:rPr>
          <w:rFonts w:ascii="Arial" w:eastAsia="MS Mincho" w:hAnsi="Arial" w:cs="Arial"/>
          <w:sz w:val="20"/>
          <w:szCs w:val="20"/>
        </w:rPr>
        <w:t>Applicant</w:t>
      </w:r>
      <w:r w:rsidR="00B35C51">
        <w:rPr>
          <w:rFonts w:ascii="Arial" w:eastAsia="MS Mincho" w:hAnsi="Arial" w:cs="Arial"/>
          <w:sz w:val="20"/>
          <w:szCs w:val="20"/>
        </w:rPr>
        <w:t xml:space="preserve"> has also provided an explanation of such counterparty’s positions in the underlying cash market, related cash market, or related over-the-counter market where there exists a close linkage between the Futures or Options market and the underlying market.</w:t>
      </w:r>
      <w:r w:rsidR="00CF0515">
        <w:rPr>
          <w:rFonts w:ascii="Arial" w:eastAsia="MS Mincho" w:hAnsi="Arial" w:cs="Arial"/>
          <w:sz w:val="20"/>
          <w:szCs w:val="20"/>
        </w:rPr>
        <w:t xml:space="preserve">  The written representation and explanation must be provided to the Exchange.</w:t>
      </w:r>
      <w:r w:rsidR="001F11CF">
        <w:rPr>
          <w:rStyle w:val="FootnoteReference"/>
          <w:rFonts w:ascii="Arial" w:eastAsia="MS Mincho" w:hAnsi="Arial" w:cs="Arial"/>
          <w:sz w:val="20"/>
          <w:szCs w:val="20"/>
        </w:rPr>
        <w:footnoteReference w:id="4"/>
      </w:r>
    </w:p>
    <w:p w14:paraId="357B0E5E" w14:textId="77777777" w:rsidR="0036019F" w:rsidRDefault="0036019F" w:rsidP="0036019F">
      <w:pPr>
        <w:spacing w:after="0" w:line="240" w:lineRule="auto"/>
        <w:ind w:left="1440" w:hanging="720"/>
        <w:rPr>
          <w:rFonts w:ascii="Arial" w:eastAsia="MS Mincho" w:hAnsi="Arial" w:cs="Arial"/>
          <w:sz w:val="20"/>
          <w:szCs w:val="20"/>
        </w:rPr>
      </w:pPr>
    </w:p>
    <w:p w14:paraId="4CE30DEE" w14:textId="38F85075" w:rsidR="0036019F" w:rsidRDefault="008A0918" w:rsidP="00AD78BA">
      <w:pPr>
        <w:spacing w:after="0" w:line="240" w:lineRule="auto"/>
        <w:ind w:left="720" w:hanging="720"/>
        <w:rPr>
          <w:rFonts w:ascii="Arial" w:eastAsia="MS Mincho" w:hAnsi="Arial" w:cs="Arial"/>
          <w:sz w:val="20"/>
          <w:szCs w:val="20"/>
        </w:rPr>
      </w:pPr>
      <w:r>
        <w:rPr>
          <w:rFonts w:ascii="Arial" w:eastAsia="MS Mincho" w:hAnsi="Arial" w:cs="Arial"/>
          <w:sz w:val="20"/>
          <w:szCs w:val="20"/>
        </w:rPr>
        <w:t>6</w:t>
      </w:r>
      <w:r w:rsidR="0036019F">
        <w:rPr>
          <w:rFonts w:ascii="Arial" w:eastAsia="MS Mincho" w:hAnsi="Arial" w:cs="Arial"/>
          <w:sz w:val="20"/>
          <w:szCs w:val="20"/>
        </w:rPr>
        <w:t>.</w:t>
      </w:r>
      <w:r w:rsidR="00010BA0">
        <w:rPr>
          <w:rFonts w:ascii="Arial" w:eastAsia="MS Mincho" w:hAnsi="Arial" w:cs="Arial"/>
          <w:sz w:val="20"/>
          <w:szCs w:val="20"/>
        </w:rPr>
        <w:t>c</w:t>
      </w:r>
      <w:r w:rsidR="0036019F">
        <w:rPr>
          <w:rFonts w:ascii="Arial" w:eastAsia="MS Mincho" w:hAnsi="Arial" w:cs="Arial"/>
          <w:sz w:val="20"/>
          <w:szCs w:val="20"/>
        </w:rPr>
        <w:t xml:space="preserve">. </w:t>
      </w:r>
      <w:r w:rsidR="0036019F">
        <w:rPr>
          <w:rFonts w:ascii="Arial" w:eastAsia="MS Mincho" w:hAnsi="Arial" w:cs="Arial"/>
          <w:sz w:val="20"/>
          <w:szCs w:val="20"/>
        </w:rPr>
        <w:tab/>
      </w:r>
      <w:r w:rsidR="0036019F" w:rsidRPr="00FC26E9">
        <w:rPr>
          <w:rFonts w:ascii="Arial" w:eastAsia="MS Mincho" w:hAnsi="Arial" w:cs="Arial"/>
          <w:sz w:val="20"/>
          <w:szCs w:val="20"/>
          <w:u w:val="single"/>
        </w:rPr>
        <w:t xml:space="preserve">Non-enumerated bona fide hedge positions </w:t>
      </w:r>
      <w:r>
        <w:rPr>
          <w:rFonts w:ascii="Arial" w:eastAsia="MS Mincho" w:hAnsi="Arial" w:cs="Arial"/>
          <w:sz w:val="20"/>
          <w:szCs w:val="20"/>
          <w:u w:val="single"/>
        </w:rPr>
        <w:t>(</w:t>
      </w:r>
      <w:r w:rsidR="0036019F" w:rsidRPr="00FC26E9">
        <w:rPr>
          <w:rFonts w:ascii="Arial" w:eastAsia="MS Mincho" w:hAnsi="Arial" w:cs="Arial"/>
          <w:sz w:val="20"/>
          <w:szCs w:val="20"/>
          <w:u w:val="single"/>
        </w:rPr>
        <w:t>CFTC Regulation 150.9</w:t>
      </w:r>
      <w:r>
        <w:rPr>
          <w:rFonts w:ascii="Arial" w:eastAsia="MS Mincho" w:hAnsi="Arial" w:cs="Arial"/>
          <w:sz w:val="20"/>
          <w:szCs w:val="20"/>
          <w:u w:val="single"/>
        </w:rPr>
        <w:t>)</w:t>
      </w:r>
      <w:r w:rsidR="0036019F">
        <w:rPr>
          <w:rFonts w:ascii="Arial" w:eastAsia="MS Mincho" w:hAnsi="Arial" w:cs="Arial"/>
          <w:sz w:val="20"/>
          <w:szCs w:val="20"/>
        </w:rPr>
        <w:t xml:space="preserve"> </w:t>
      </w:r>
    </w:p>
    <w:p w14:paraId="3D9A3EE0" w14:textId="77777777" w:rsidR="0036019F" w:rsidRDefault="0036019F" w:rsidP="00AD78BA">
      <w:pPr>
        <w:spacing w:after="0" w:line="240" w:lineRule="auto"/>
        <w:ind w:left="720" w:hanging="720"/>
        <w:rPr>
          <w:rFonts w:ascii="Arial" w:eastAsia="MS Mincho" w:hAnsi="Arial" w:cs="Arial"/>
          <w:sz w:val="20"/>
          <w:szCs w:val="20"/>
        </w:rPr>
      </w:pPr>
    </w:p>
    <w:p w14:paraId="616AE1ED" w14:textId="77777777" w:rsidR="0036019F" w:rsidRDefault="0036019F" w:rsidP="00AD78BA">
      <w:pPr>
        <w:spacing w:after="0" w:line="240" w:lineRule="auto"/>
        <w:ind w:left="720"/>
        <w:rPr>
          <w:rFonts w:ascii="Arial" w:eastAsia="MS Mincho" w:hAnsi="Arial" w:cs="Arial"/>
          <w:sz w:val="20"/>
          <w:szCs w:val="20"/>
        </w:rPr>
      </w:pPr>
      <w:r>
        <w:rPr>
          <w:rFonts w:ascii="Arial" w:eastAsia="MS Mincho" w:hAnsi="Arial" w:cs="Arial"/>
          <w:sz w:val="20"/>
          <w:szCs w:val="20"/>
        </w:rPr>
        <w:t xml:space="preserve">Please provide the following information for each of the components below: </w:t>
      </w:r>
    </w:p>
    <w:p w14:paraId="5C6A3709" w14:textId="77777777" w:rsidR="0036019F" w:rsidRDefault="0036019F" w:rsidP="00AD78BA">
      <w:pPr>
        <w:spacing w:after="0" w:line="240" w:lineRule="auto"/>
        <w:ind w:left="720"/>
        <w:rPr>
          <w:rFonts w:ascii="Arial" w:eastAsia="MS Mincho" w:hAnsi="Arial" w:cs="Arial"/>
          <w:sz w:val="20"/>
          <w:szCs w:val="20"/>
        </w:rPr>
      </w:pPr>
    </w:p>
    <w:p w14:paraId="71CE2A5C" w14:textId="77777777" w:rsidR="0036019F" w:rsidRDefault="0036019F" w:rsidP="00AD78BA">
      <w:pPr>
        <w:spacing w:after="0" w:line="240" w:lineRule="auto"/>
        <w:ind w:left="720"/>
        <w:jc w:val="both"/>
        <w:rPr>
          <w:rFonts w:ascii="Arial" w:eastAsia="MS Mincho" w:hAnsi="Arial" w:cs="Arial"/>
          <w:sz w:val="20"/>
          <w:szCs w:val="20"/>
        </w:rPr>
      </w:pPr>
      <w:r>
        <w:rPr>
          <w:rFonts w:ascii="Arial" w:eastAsia="MS Mincho" w:hAnsi="Arial" w:cs="Arial"/>
          <w:sz w:val="20"/>
          <w:szCs w:val="20"/>
        </w:rPr>
        <w:t>A description of position in the relevant contract, which includes the name of the underlying commodity, size of the position in such commodity, and size of the position in the relevant contract:</w:t>
      </w:r>
    </w:p>
    <w:p w14:paraId="0D3C0050" w14:textId="77777777" w:rsidR="0036019F" w:rsidRDefault="0036019F" w:rsidP="00AD78BA">
      <w:pPr>
        <w:spacing w:after="0" w:line="240" w:lineRule="auto"/>
        <w:ind w:left="720"/>
        <w:rPr>
          <w:rFonts w:ascii="Arial" w:eastAsia="MS Mincho" w:hAnsi="Arial" w:cs="Arial"/>
          <w:sz w:val="20"/>
          <w:szCs w:val="20"/>
        </w:rPr>
      </w:pPr>
    </w:p>
    <w:p w14:paraId="51E4BE53" w14:textId="77777777" w:rsidR="0036019F" w:rsidRDefault="0036019F" w:rsidP="0015286D">
      <w:pPr>
        <w:spacing w:after="0" w:line="360" w:lineRule="auto"/>
        <w:ind w:left="720"/>
        <w:rPr>
          <w:rFonts w:ascii="Arial" w:eastAsia="MS Mincho" w:hAnsi="Arial" w:cs="Arial"/>
          <w:sz w:val="20"/>
          <w:szCs w:val="20"/>
        </w:rPr>
      </w:pPr>
      <w:bookmarkStart w:id="7" w:name="OLE_LINK30"/>
      <w:r>
        <w:rPr>
          <w:rFonts w:ascii="Arial" w:eastAsia="MS Mincho" w:hAnsi="Arial" w:cs="Arial"/>
          <w:sz w:val="20"/>
          <w:szCs w:val="20"/>
        </w:rPr>
        <w:t>_____________________________________________________________________________</w:t>
      </w:r>
    </w:p>
    <w:p w14:paraId="4F665802" w14:textId="77777777" w:rsidR="0036019F" w:rsidRDefault="0036019F" w:rsidP="0015286D">
      <w:pPr>
        <w:spacing w:after="0" w:line="360" w:lineRule="auto"/>
        <w:ind w:left="720"/>
        <w:rPr>
          <w:rFonts w:ascii="Arial" w:eastAsia="MS Mincho" w:hAnsi="Arial" w:cs="Arial"/>
          <w:sz w:val="20"/>
          <w:szCs w:val="20"/>
        </w:rPr>
      </w:pPr>
      <w:r>
        <w:rPr>
          <w:rFonts w:ascii="Arial" w:eastAsia="MS Mincho" w:hAnsi="Arial" w:cs="Arial"/>
          <w:sz w:val="20"/>
          <w:szCs w:val="20"/>
        </w:rPr>
        <w:lastRenderedPageBreak/>
        <w:t>_____________________________________________________________________________</w:t>
      </w:r>
    </w:p>
    <w:bookmarkEnd w:id="7"/>
    <w:p w14:paraId="244B271C" w14:textId="77777777" w:rsidR="0036019F" w:rsidRDefault="0036019F" w:rsidP="00AD78BA">
      <w:pPr>
        <w:spacing w:after="0" w:line="240" w:lineRule="auto"/>
        <w:ind w:left="720"/>
        <w:rPr>
          <w:rFonts w:ascii="Arial" w:eastAsia="MS Mincho" w:hAnsi="Arial" w:cs="Arial"/>
          <w:sz w:val="20"/>
          <w:szCs w:val="20"/>
        </w:rPr>
      </w:pPr>
    </w:p>
    <w:p w14:paraId="7228239A" w14:textId="77777777" w:rsidR="0036019F" w:rsidRDefault="0036019F" w:rsidP="00AD78BA">
      <w:pPr>
        <w:spacing w:after="0" w:line="240" w:lineRule="auto"/>
        <w:ind w:left="720"/>
        <w:jc w:val="both"/>
        <w:rPr>
          <w:rFonts w:ascii="Arial" w:eastAsia="MS Mincho" w:hAnsi="Arial" w:cs="Arial"/>
          <w:sz w:val="20"/>
          <w:szCs w:val="20"/>
        </w:rPr>
      </w:pPr>
      <w:r>
        <w:rPr>
          <w:rFonts w:ascii="Arial" w:eastAsia="MS Mincho" w:hAnsi="Arial" w:cs="Arial"/>
          <w:sz w:val="20"/>
          <w:szCs w:val="20"/>
        </w:rPr>
        <w:t>An explanation of the hedging strategy, including a statement and information to support that the position complies with Exchange Rule 6.29, CFTC Regulation 150.1, and section 4a(c)(2) of the Act, where applicable:</w:t>
      </w:r>
    </w:p>
    <w:p w14:paraId="08EAC143" w14:textId="77777777" w:rsidR="0036019F" w:rsidRDefault="0036019F" w:rsidP="00AD78BA">
      <w:pPr>
        <w:spacing w:after="0" w:line="240" w:lineRule="auto"/>
        <w:ind w:left="720"/>
        <w:jc w:val="both"/>
        <w:rPr>
          <w:rFonts w:ascii="Arial" w:eastAsia="MS Mincho" w:hAnsi="Arial" w:cs="Arial"/>
          <w:sz w:val="20"/>
          <w:szCs w:val="20"/>
        </w:rPr>
      </w:pPr>
    </w:p>
    <w:p w14:paraId="3104D3A0" w14:textId="77777777" w:rsidR="0036019F" w:rsidRDefault="0036019F" w:rsidP="0015286D">
      <w:pPr>
        <w:spacing w:after="0" w:line="360" w:lineRule="auto"/>
        <w:ind w:left="720"/>
        <w:jc w:val="both"/>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21376204" w14:textId="77777777" w:rsidR="0036019F" w:rsidRDefault="0036019F" w:rsidP="0015286D">
      <w:pPr>
        <w:spacing w:after="0" w:line="360" w:lineRule="auto"/>
        <w:ind w:left="720"/>
        <w:jc w:val="both"/>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64B7F277" w14:textId="77777777" w:rsidR="0036019F" w:rsidRDefault="0036019F" w:rsidP="00AD78BA">
      <w:pPr>
        <w:spacing w:after="0" w:line="240" w:lineRule="auto"/>
        <w:ind w:left="720"/>
        <w:jc w:val="both"/>
        <w:rPr>
          <w:rFonts w:ascii="Arial" w:eastAsia="MS Mincho" w:hAnsi="Arial" w:cs="Arial"/>
          <w:sz w:val="20"/>
          <w:szCs w:val="20"/>
        </w:rPr>
      </w:pPr>
    </w:p>
    <w:p w14:paraId="7FDDB637" w14:textId="77777777" w:rsidR="0036019F" w:rsidRDefault="0036019F" w:rsidP="00AD78BA">
      <w:pPr>
        <w:spacing w:after="0" w:line="240" w:lineRule="auto"/>
        <w:ind w:left="720"/>
        <w:jc w:val="both"/>
        <w:rPr>
          <w:rFonts w:ascii="Arial" w:eastAsia="MS Mincho" w:hAnsi="Arial" w:cs="Arial"/>
          <w:sz w:val="20"/>
          <w:szCs w:val="20"/>
        </w:rPr>
      </w:pPr>
      <w:r>
        <w:rPr>
          <w:rFonts w:ascii="Arial" w:eastAsia="MS Mincho" w:hAnsi="Arial" w:cs="Arial"/>
          <w:sz w:val="20"/>
          <w:szCs w:val="20"/>
        </w:rPr>
        <w:t>A statement concerning the maximum size of all gross positions in commodity derivative contracts for the relevant contract:</w:t>
      </w:r>
    </w:p>
    <w:p w14:paraId="78A353FE" w14:textId="77777777" w:rsidR="008A0918" w:rsidRDefault="008A0918" w:rsidP="00AD78BA">
      <w:pPr>
        <w:spacing w:after="0" w:line="240" w:lineRule="auto"/>
        <w:ind w:left="720"/>
        <w:jc w:val="both"/>
        <w:rPr>
          <w:rFonts w:ascii="Arial" w:eastAsia="MS Mincho" w:hAnsi="Arial" w:cs="Arial"/>
          <w:sz w:val="20"/>
          <w:szCs w:val="20"/>
        </w:rPr>
      </w:pPr>
    </w:p>
    <w:p w14:paraId="7440ED8C" w14:textId="77777777" w:rsidR="0036019F" w:rsidRDefault="0036019F" w:rsidP="0015286D">
      <w:pPr>
        <w:spacing w:after="0" w:line="360" w:lineRule="auto"/>
        <w:ind w:left="720"/>
        <w:jc w:val="both"/>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79E607C5" w14:textId="77777777" w:rsidR="0036019F" w:rsidRDefault="0036019F" w:rsidP="0015286D">
      <w:pPr>
        <w:spacing w:after="0" w:line="360" w:lineRule="auto"/>
        <w:ind w:left="720"/>
        <w:jc w:val="both"/>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08C510C6" w14:textId="77777777" w:rsidR="0036019F" w:rsidRDefault="0036019F" w:rsidP="00AD78BA">
      <w:pPr>
        <w:spacing w:after="0" w:line="240" w:lineRule="auto"/>
        <w:ind w:left="720"/>
        <w:jc w:val="both"/>
        <w:rPr>
          <w:rFonts w:ascii="Arial" w:eastAsia="MS Mincho" w:hAnsi="Arial" w:cs="Arial"/>
          <w:sz w:val="20"/>
          <w:szCs w:val="20"/>
        </w:rPr>
      </w:pPr>
    </w:p>
    <w:p w14:paraId="0B212751" w14:textId="34E1D2BF" w:rsidR="0036019F" w:rsidRDefault="0036019F" w:rsidP="00AD78BA">
      <w:pPr>
        <w:spacing w:after="0" w:line="240" w:lineRule="auto"/>
        <w:ind w:left="720"/>
        <w:jc w:val="both"/>
        <w:rPr>
          <w:rFonts w:ascii="Arial" w:eastAsia="MS Mincho" w:hAnsi="Arial" w:cs="Arial"/>
          <w:sz w:val="20"/>
          <w:szCs w:val="20"/>
        </w:rPr>
      </w:pPr>
      <w:r>
        <w:rPr>
          <w:rFonts w:ascii="Arial" w:eastAsia="MS Mincho" w:hAnsi="Arial" w:cs="Arial"/>
          <w:sz w:val="20"/>
          <w:szCs w:val="20"/>
        </w:rPr>
        <w:t xml:space="preserve">A description of the </w:t>
      </w:r>
      <w:r w:rsidR="008A0918">
        <w:rPr>
          <w:rFonts w:ascii="Arial" w:eastAsia="MS Mincho" w:hAnsi="Arial" w:cs="Arial"/>
          <w:sz w:val="20"/>
          <w:szCs w:val="20"/>
        </w:rPr>
        <w:t xml:space="preserve">Applicant’s </w:t>
      </w:r>
      <w:r>
        <w:rPr>
          <w:rFonts w:ascii="Arial" w:eastAsia="MS Mincho" w:hAnsi="Arial" w:cs="Arial"/>
          <w:sz w:val="20"/>
          <w:szCs w:val="20"/>
        </w:rPr>
        <w:t>activity in the cash markets and the swaps markets for the commodity underlying the position for which the request is submitted, including, but not limited to, information regarding the offsetting cash positions:</w:t>
      </w:r>
    </w:p>
    <w:p w14:paraId="7AD6A70F" w14:textId="77777777" w:rsidR="008A0918" w:rsidRDefault="008A0918" w:rsidP="00AD78BA">
      <w:pPr>
        <w:spacing w:after="0" w:line="240" w:lineRule="auto"/>
        <w:ind w:left="720"/>
        <w:jc w:val="both"/>
        <w:rPr>
          <w:rFonts w:ascii="Arial" w:eastAsia="MS Mincho" w:hAnsi="Arial" w:cs="Arial"/>
          <w:sz w:val="20"/>
          <w:szCs w:val="20"/>
        </w:rPr>
      </w:pPr>
    </w:p>
    <w:p w14:paraId="2D4AA38A" w14:textId="77777777" w:rsidR="008A0918" w:rsidRPr="008A0918" w:rsidRDefault="008A0918" w:rsidP="0015286D">
      <w:pPr>
        <w:spacing w:after="0" w:line="360" w:lineRule="auto"/>
        <w:ind w:left="720"/>
        <w:jc w:val="both"/>
        <w:rPr>
          <w:rFonts w:ascii="Arial" w:eastAsia="MS Mincho" w:hAnsi="Arial" w:cs="Arial"/>
          <w:sz w:val="20"/>
          <w:szCs w:val="20"/>
        </w:rPr>
      </w:pPr>
      <w:r w:rsidRPr="008A0918">
        <w:rPr>
          <w:rFonts w:ascii="Arial" w:eastAsia="MS Mincho" w:hAnsi="Arial" w:cs="Arial"/>
          <w:sz w:val="20"/>
          <w:szCs w:val="20"/>
        </w:rPr>
        <w:t>_____________________________________________________________________________</w:t>
      </w:r>
    </w:p>
    <w:p w14:paraId="23709F0E" w14:textId="77777777" w:rsidR="008A0918" w:rsidRPr="008A0918" w:rsidRDefault="008A0918" w:rsidP="0015286D">
      <w:pPr>
        <w:spacing w:after="0" w:line="360" w:lineRule="auto"/>
        <w:ind w:left="720"/>
        <w:jc w:val="both"/>
        <w:rPr>
          <w:rFonts w:ascii="Arial" w:eastAsia="MS Mincho" w:hAnsi="Arial" w:cs="Arial"/>
          <w:sz w:val="20"/>
          <w:szCs w:val="20"/>
        </w:rPr>
      </w:pPr>
      <w:r w:rsidRPr="008A0918">
        <w:rPr>
          <w:rFonts w:ascii="Arial" w:eastAsia="MS Mincho" w:hAnsi="Arial" w:cs="Arial"/>
          <w:sz w:val="20"/>
          <w:szCs w:val="20"/>
        </w:rPr>
        <w:t>_____________________________________________________________________________</w:t>
      </w:r>
    </w:p>
    <w:p w14:paraId="25A3FEC1" w14:textId="77777777" w:rsidR="0036019F" w:rsidRDefault="0036019F" w:rsidP="0015286D">
      <w:pPr>
        <w:spacing w:after="0" w:line="360" w:lineRule="auto"/>
        <w:ind w:left="720"/>
        <w:rPr>
          <w:rFonts w:ascii="Arial" w:eastAsia="MS Mincho" w:hAnsi="Arial" w:cs="Arial"/>
          <w:sz w:val="20"/>
          <w:szCs w:val="20"/>
        </w:rPr>
      </w:pPr>
    </w:p>
    <w:p w14:paraId="4CDC18B8" w14:textId="460411BE" w:rsidR="0036019F" w:rsidRDefault="0036019F" w:rsidP="00AD78BA">
      <w:pPr>
        <w:spacing w:after="0" w:line="240" w:lineRule="auto"/>
        <w:ind w:left="720"/>
        <w:jc w:val="both"/>
        <w:textAlignment w:val="baseline"/>
        <w:rPr>
          <w:rFonts w:ascii="Arial" w:eastAsia="MS Mincho" w:hAnsi="Arial" w:cs="Arial"/>
          <w:sz w:val="20"/>
          <w:szCs w:val="20"/>
        </w:rPr>
      </w:pPr>
      <w:r>
        <w:rPr>
          <w:rFonts w:ascii="Arial" w:eastAsia="Arial" w:hAnsi="Arial" w:cs="Times New Roman"/>
          <w:b/>
          <w:bCs/>
          <w:i/>
          <w:iCs/>
          <w:sz w:val="20"/>
          <w:szCs w:val="24"/>
        </w:rPr>
        <w:t xml:space="preserve">For </w:t>
      </w:r>
      <w:r w:rsidR="001A7FB5">
        <w:rPr>
          <w:rFonts w:ascii="Arial" w:eastAsia="Arial" w:hAnsi="Arial" w:cs="Times New Roman"/>
          <w:b/>
          <w:bCs/>
          <w:i/>
          <w:iCs/>
          <w:sz w:val="20"/>
          <w:szCs w:val="24"/>
        </w:rPr>
        <w:t>c</w:t>
      </w:r>
      <w:r>
        <w:rPr>
          <w:rFonts w:ascii="Arial" w:eastAsia="Arial" w:hAnsi="Arial" w:cs="Times New Roman"/>
          <w:b/>
          <w:bCs/>
          <w:i/>
          <w:iCs/>
          <w:sz w:val="20"/>
          <w:szCs w:val="24"/>
        </w:rPr>
        <w:t xml:space="preserve">ontracts subject to federal position limits under CFTC Regulation 150.2 and exemptions approved under CFTC Regulation 150.9, the Exchange will, in parallel, send the approval letter to both the market participant and the CFTC. At which point, the CFTC will have 10 business days (or 2 business days, if deemed a retroactive exemption associated with sudden or unforeseen increases in its bona fide hedging needs) to review the exemption. Additional guidance and expectations are provided in IFUS’s </w:t>
      </w:r>
      <w:hyperlink r:id="rId22" w:history="1">
        <w:r w:rsidRPr="00C83975">
          <w:rPr>
            <w:rStyle w:val="Hyperlink"/>
            <w:rFonts w:ascii="Arial" w:eastAsia="Calibri" w:hAnsi="Arial" w:cs="Arial"/>
            <w:b/>
            <w:bCs/>
            <w:color w:val="00B9E4"/>
            <w:sz w:val="20"/>
            <w:szCs w:val="20"/>
            <w:u w:val="none"/>
          </w:rPr>
          <w:t>Guidance on Position Limits</w:t>
        </w:r>
      </w:hyperlink>
      <w:r>
        <w:rPr>
          <w:rFonts w:ascii="Arial" w:eastAsia="Arial" w:hAnsi="Arial" w:cs="Times New Roman"/>
          <w:b/>
          <w:bCs/>
          <w:i/>
          <w:iCs/>
          <w:sz w:val="20"/>
          <w:szCs w:val="24"/>
        </w:rPr>
        <w:t xml:space="preserve"> document. </w:t>
      </w:r>
    </w:p>
    <w:p w14:paraId="778886BE" w14:textId="77777777" w:rsidR="0060713A" w:rsidRDefault="0060713A" w:rsidP="00AD78BA">
      <w:pPr>
        <w:spacing w:after="0" w:line="240" w:lineRule="auto"/>
        <w:ind w:left="720"/>
        <w:rPr>
          <w:rFonts w:ascii="Arial" w:eastAsia="MS Mincho" w:hAnsi="Arial" w:cs="Arial"/>
          <w:sz w:val="20"/>
          <w:szCs w:val="20"/>
        </w:rPr>
      </w:pPr>
    </w:p>
    <w:p w14:paraId="32AD353E" w14:textId="25298E1A" w:rsidR="0036019F" w:rsidRDefault="008A0918" w:rsidP="00AD78B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7</w:t>
      </w:r>
      <w:r w:rsidR="0036019F">
        <w:rPr>
          <w:rFonts w:ascii="Arial" w:eastAsia="MS Mincho" w:hAnsi="Arial" w:cs="Arial"/>
          <w:sz w:val="20"/>
          <w:szCs w:val="20"/>
        </w:rPr>
        <w:t xml:space="preserve">. </w:t>
      </w:r>
      <w:r w:rsidR="0036019F">
        <w:rPr>
          <w:rFonts w:ascii="Arial" w:eastAsia="MS Mincho" w:hAnsi="Arial" w:cs="Arial"/>
          <w:sz w:val="20"/>
          <w:szCs w:val="20"/>
        </w:rPr>
        <w:tab/>
      </w:r>
      <w:r w:rsidR="0036019F">
        <w:rPr>
          <w:rFonts w:ascii="Arial" w:eastAsia="MS Mincho" w:hAnsi="Arial" w:cs="Arial"/>
          <w:sz w:val="20"/>
          <w:szCs w:val="20"/>
          <w:u w:val="single"/>
        </w:rPr>
        <w:t>Spread Exemption</w:t>
      </w:r>
    </w:p>
    <w:p w14:paraId="39E062AA" w14:textId="77777777" w:rsidR="0036019F" w:rsidRDefault="0036019F" w:rsidP="00AD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jc w:val="both"/>
        <w:rPr>
          <w:rFonts w:ascii="Arial" w:eastAsia="MS Mincho" w:hAnsi="Arial" w:cs="Arial"/>
          <w:sz w:val="20"/>
          <w:szCs w:val="20"/>
        </w:rPr>
      </w:pPr>
    </w:p>
    <w:p w14:paraId="7035F71C" w14:textId="79BF4192" w:rsidR="0036019F" w:rsidRDefault="0036019F" w:rsidP="0015286D">
      <w:pPr>
        <w:spacing w:after="0" w:line="240" w:lineRule="auto"/>
        <w:ind w:left="720"/>
        <w:jc w:val="both"/>
        <w:rPr>
          <w:rFonts w:ascii="Arial" w:eastAsia="MS Mincho" w:hAnsi="Arial" w:cs="Arial"/>
          <w:color w:val="000000"/>
          <w:sz w:val="20"/>
          <w:szCs w:val="20"/>
        </w:rPr>
      </w:pPr>
      <w:r>
        <w:rPr>
          <w:rFonts w:ascii="Arial" w:eastAsia="MS Mincho" w:hAnsi="Arial" w:cs="Arial"/>
          <w:sz w:val="20"/>
          <w:szCs w:val="20"/>
        </w:rPr>
        <w:t xml:space="preserve">Complete the applicable section below and enclose a summary describing the size and nature of the strategy. Be specific as to the methodology employed to establish the positions of the strategy (i.e. manual, automated), units of conversion and existing or past offsetting risks/exposures. The application must include information to support that the legs of the spread have a material economic relationship. </w:t>
      </w:r>
      <w:r w:rsidR="00AE189C">
        <w:rPr>
          <w:rFonts w:ascii="Arial" w:eastAsia="MS Mincho" w:hAnsi="Arial" w:cs="Arial"/>
          <w:sz w:val="20"/>
          <w:szCs w:val="20"/>
        </w:rPr>
        <w:t>Requested</w:t>
      </w:r>
      <w:r>
        <w:rPr>
          <w:rFonts w:ascii="Arial" w:eastAsia="MS Mincho" w:hAnsi="Arial" w:cs="Arial"/>
          <w:color w:val="000000"/>
          <w:sz w:val="20"/>
          <w:szCs w:val="20"/>
        </w:rPr>
        <w:t xml:space="preserve"> spread strategies must conform to those strategies described in CFTC Regulation 150.1 and Appendix G to CFTC Part 150. </w:t>
      </w:r>
    </w:p>
    <w:p w14:paraId="6155E7D4" w14:textId="77777777" w:rsidR="0036019F" w:rsidRDefault="0036019F" w:rsidP="0036019F">
      <w:pPr>
        <w:spacing w:after="0" w:line="240" w:lineRule="auto"/>
        <w:ind w:left="720"/>
        <w:jc w:val="both"/>
        <w:rPr>
          <w:rFonts w:ascii="Segoe UI" w:eastAsia="MS Mincho" w:hAnsi="Segoe UI" w:cs="Segoe UI"/>
          <w:color w:val="000000"/>
          <w:sz w:val="20"/>
          <w:szCs w:val="20"/>
        </w:rPr>
      </w:pPr>
    </w:p>
    <w:p w14:paraId="37AB9731" w14:textId="696C4F04" w:rsidR="0036019F" w:rsidRDefault="008A0918" w:rsidP="0036019F">
      <w:pPr>
        <w:spacing w:after="0" w:line="360" w:lineRule="auto"/>
        <w:ind w:left="720" w:right="-144" w:hanging="720"/>
        <w:rPr>
          <w:rFonts w:ascii="Arial" w:eastAsia="MS Mincho" w:hAnsi="Arial" w:cs="Arial"/>
          <w:sz w:val="20"/>
          <w:szCs w:val="20"/>
        </w:rPr>
      </w:pPr>
      <w:r>
        <w:rPr>
          <w:rFonts w:ascii="Arial" w:eastAsia="MS Mincho" w:hAnsi="Arial" w:cs="Arial"/>
          <w:sz w:val="20"/>
          <w:szCs w:val="20"/>
        </w:rPr>
        <w:t>7</w:t>
      </w:r>
      <w:r w:rsidR="0036019F">
        <w:rPr>
          <w:rFonts w:ascii="Arial" w:eastAsia="MS Mincho" w:hAnsi="Arial" w:cs="Arial"/>
          <w:sz w:val="20"/>
          <w:szCs w:val="20"/>
        </w:rPr>
        <w:t>.a.</w:t>
      </w:r>
      <w:r w:rsidR="0036019F">
        <w:rPr>
          <w:rFonts w:ascii="Arial" w:eastAsia="MS Mincho" w:hAnsi="Arial" w:cs="Arial"/>
          <w:sz w:val="20"/>
          <w:szCs w:val="20"/>
        </w:rPr>
        <w:tab/>
      </w:r>
      <w:r w:rsidR="0036019F">
        <w:rPr>
          <w:rFonts w:ascii="Arial" w:eastAsia="MS Mincho" w:hAnsi="Arial" w:cs="Arial"/>
          <w:sz w:val="20"/>
          <w:szCs w:val="20"/>
          <w:u w:val="single"/>
        </w:rPr>
        <w:t>Spread Exemption</w:t>
      </w:r>
    </w:p>
    <w:p w14:paraId="4CD41136" w14:textId="7B203340" w:rsidR="0036019F" w:rsidRDefault="0036019F" w:rsidP="00AD78BA">
      <w:pPr>
        <w:spacing w:after="0" w:line="360" w:lineRule="auto"/>
        <w:ind w:left="720"/>
        <w:rPr>
          <w:rFonts w:ascii="Arial" w:eastAsia="MS Mincho" w:hAnsi="Arial" w:cs="Arial"/>
          <w:sz w:val="20"/>
          <w:szCs w:val="20"/>
        </w:rPr>
      </w:pPr>
      <w:r>
        <w:rPr>
          <w:rFonts w:ascii="Arial" w:eastAsia="MS Mincho" w:hAnsi="Arial" w:cs="Arial"/>
          <w:sz w:val="20"/>
          <w:szCs w:val="20"/>
        </w:rPr>
        <w:t xml:space="preserve">Futures Contract: </w:t>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Pr>
          <w:rFonts w:ascii="Arial" w:eastAsia="MS Mincho" w:hAnsi="Arial" w:cs="Arial"/>
          <w:sz w:val="20"/>
          <w:szCs w:val="20"/>
        </w:rPr>
        <w:t xml:space="preserve">____________________ </w:t>
      </w:r>
      <w:r>
        <w:rPr>
          <w:rFonts w:ascii="Arial" w:eastAsia="MS Mincho" w:hAnsi="Arial" w:cs="Arial"/>
          <w:sz w:val="20"/>
          <w:szCs w:val="20"/>
        </w:rPr>
        <w:tab/>
      </w:r>
    </w:p>
    <w:p w14:paraId="7EA5195C" w14:textId="2A1EA604" w:rsidR="0036019F" w:rsidRDefault="0036019F" w:rsidP="00AD78BA">
      <w:pPr>
        <w:spacing w:after="0" w:line="360" w:lineRule="auto"/>
        <w:ind w:firstLine="720"/>
        <w:rPr>
          <w:rFonts w:ascii="Arial" w:eastAsia="MS Mincho" w:hAnsi="Arial" w:cs="Arial"/>
          <w:sz w:val="20"/>
          <w:szCs w:val="20"/>
        </w:rPr>
      </w:pPr>
      <w:r>
        <w:rPr>
          <w:rFonts w:ascii="Arial" w:eastAsia="MS Mincho" w:hAnsi="Arial" w:cs="Arial"/>
          <w:sz w:val="20"/>
          <w:szCs w:val="20"/>
        </w:rPr>
        <w:t xml:space="preserve">Long Exemption Level Requested (in </w:t>
      </w:r>
      <w:r w:rsidR="00783768">
        <w:rPr>
          <w:rFonts w:ascii="Arial" w:eastAsia="MS Mincho" w:hAnsi="Arial" w:cs="Arial"/>
          <w:sz w:val="20"/>
          <w:szCs w:val="20"/>
        </w:rPr>
        <w:t>lots</w:t>
      </w:r>
      <w:r>
        <w:rPr>
          <w:rFonts w:ascii="Arial" w:eastAsia="MS Mincho" w:hAnsi="Arial" w:cs="Arial"/>
          <w:sz w:val="20"/>
          <w:szCs w:val="20"/>
        </w:rPr>
        <w:t>)</w:t>
      </w:r>
      <w:r w:rsidR="00783768">
        <w:rPr>
          <w:rFonts w:ascii="Arial" w:eastAsia="MS Mincho" w:hAnsi="Arial" w:cs="Arial"/>
          <w:sz w:val="20"/>
          <w:szCs w:val="20"/>
        </w:rPr>
        <w:t>:</w:t>
      </w:r>
      <w:r>
        <w:rPr>
          <w:rFonts w:ascii="Arial" w:eastAsia="MS Mincho" w:hAnsi="Arial" w:cs="Arial"/>
          <w:sz w:val="20"/>
          <w:szCs w:val="20"/>
        </w:rPr>
        <w:tab/>
      </w:r>
      <w:r>
        <w:rPr>
          <w:rFonts w:ascii="Arial" w:eastAsia="MS Mincho" w:hAnsi="Arial" w:cs="Arial"/>
          <w:sz w:val="20"/>
          <w:szCs w:val="20"/>
        </w:rPr>
        <w:tab/>
        <w:t>____________________</w:t>
      </w:r>
    </w:p>
    <w:p w14:paraId="1ECAC8F9" w14:textId="78A00374" w:rsidR="0036019F" w:rsidRDefault="0036019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r>
        <w:rPr>
          <w:rFonts w:ascii="Arial" w:eastAsia="MS Mincho" w:hAnsi="Arial" w:cs="Arial"/>
          <w:sz w:val="20"/>
          <w:szCs w:val="20"/>
        </w:rPr>
        <w:tab/>
        <w:t xml:space="preserve">Short Exemption Level Requested (in </w:t>
      </w:r>
      <w:r w:rsidR="00783768">
        <w:rPr>
          <w:rFonts w:ascii="Arial" w:eastAsia="MS Mincho" w:hAnsi="Arial" w:cs="Arial"/>
          <w:sz w:val="20"/>
          <w:szCs w:val="20"/>
        </w:rPr>
        <w:t>lots</w:t>
      </w:r>
      <w:r>
        <w:rPr>
          <w:rFonts w:ascii="Arial" w:eastAsia="MS Mincho" w:hAnsi="Arial" w:cs="Arial"/>
          <w:sz w:val="20"/>
          <w:szCs w:val="20"/>
        </w:rPr>
        <w:t xml:space="preserve">): </w:t>
      </w:r>
      <w:r>
        <w:rPr>
          <w:rFonts w:ascii="Arial" w:eastAsia="MS Mincho" w:hAnsi="Arial" w:cs="Arial"/>
          <w:sz w:val="20"/>
          <w:szCs w:val="20"/>
        </w:rPr>
        <w:tab/>
      </w:r>
      <w:r>
        <w:rPr>
          <w:rFonts w:ascii="Arial" w:eastAsia="MS Mincho" w:hAnsi="Arial" w:cs="Arial"/>
          <w:sz w:val="20"/>
          <w:szCs w:val="20"/>
        </w:rPr>
        <w:tab/>
        <w:t>____________________</w:t>
      </w:r>
    </w:p>
    <w:p w14:paraId="0561ADD8" w14:textId="541CD355" w:rsidR="0036019F" w:rsidRDefault="0036019F" w:rsidP="004B2D12">
      <w:pPr>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p>
    <w:p w14:paraId="0F56DDE9" w14:textId="77777777" w:rsidR="0036019F" w:rsidRDefault="0036019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r>
        <w:rPr>
          <w:rFonts w:ascii="Arial" w:eastAsia="MS Mincho" w:hAnsi="Arial" w:cs="Arial"/>
          <w:sz w:val="20"/>
          <w:szCs w:val="20"/>
        </w:rPr>
        <w:tab/>
        <w:t>Explanation of strategy:</w:t>
      </w:r>
    </w:p>
    <w:p w14:paraId="43610EDC" w14:textId="77777777" w:rsidR="00105B05" w:rsidRDefault="00105B05" w:rsidP="006273F7">
      <w:pPr>
        <w:spacing w:after="0" w:line="360" w:lineRule="auto"/>
        <w:ind w:left="720"/>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7D83E8BB" w14:textId="77777777" w:rsidR="00105B05" w:rsidRDefault="00105B05" w:rsidP="006273F7">
      <w:pPr>
        <w:spacing w:after="0" w:line="360" w:lineRule="auto"/>
        <w:ind w:left="720"/>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1D39B5E9" w14:textId="6D8C02D1" w:rsidR="00E86AB3" w:rsidRDefault="00E86AB3" w:rsidP="006273F7">
      <w:pPr>
        <w:spacing w:after="0" w:line="360" w:lineRule="auto"/>
        <w:ind w:left="720"/>
        <w:rPr>
          <w:rFonts w:ascii="Arial" w:eastAsia="MS Mincho" w:hAnsi="Arial" w:cs="Arial"/>
          <w:sz w:val="20"/>
          <w:szCs w:val="20"/>
        </w:rPr>
      </w:pPr>
    </w:p>
    <w:p w14:paraId="4A045F0C" w14:textId="2B0E91B2" w:rsidR="00E86AB3" w:rsidRDefault="008A0918" w:rsidP="006273F7">
      <w:pPr>
        <w:spacing w:after="0" w:line="360" w:lineRule="auto"/>
        <w:rPr>
          <w:rFonts w:ascii="Arial" w:eastAsia="MS Mincho" w:hAnsi="Arial" w:cs="Arial"/>
          <w:sz w:val="20"/>
          <w:szCs w:val="20"/>
        </w:rPr>
      </w:pPr>
      <w:r>
        <w:rPr>
          <w:rFonts w:ascii="Arial" w:eastAsia="MS Mincho" w:hAnsi="Arial" w:cs="Arial"/>
          <w:sz w:val="20"/>
          <w:szCs w:val="20"/>
        </w:rPr>
        <w:lastRenderedPageBreak/>
        <w:t>7</w:t>
      </w:r>
      <w:r w:rsidR="00E86AB3">
        <w:rPr>
          <w:rFonts w:ascii="Arial" w:eastAsia="MS Mincho" w:hAnsi="Arial" w:cs="Arial"/>
          <w:sz w:val="20"/>
          <w:szCs w:val="20"/>
        </w:rPr>
        <w:t>.b.</w:t>
      </w:r>
      <w:r w:rsidR="00E86AB3">
        <w:rPr>
          <w:rFonts w:ascii="Arial" w:eastAsia="MS Mincho" w:hAnsi="Arial" w:cs="Arial"/>
          <w:sz w:val="20"/>
          <w:szCs w:val="20"/>
        </w:rPr>
        <w:tab/>
      </w:r>
      <w:r w:rsidR="00E86AB3" w:rsidRPr="00FC26E9">
        <w:rPr>
          <w:rFonts w:ascii="Arial" w:eastAsia="MS Mincho" w:hAnsi="Arial" w:cs="Arial"/>
          <w:sz w:val="20"/>
          <w:szCs w:val="20"/>
          <w:u w:val="single"/>
        </w:rPr>
        <w:t>Cash and Carry Exemption</w:t>
      </w:r>
      <w:r w:rsidR="00667118" w:rsidRPr="00AD78BA">
        <w:rPr>
          <w:rStyle w:val="FootnoteReference"/>
          <w:rFonts w:ascii="Arial" w:eastAsia="MS Mincho" w:hAnsi="Arial" w:cs="Arial"/>
          <w:sz w:val="20"/>
          <w:szCs w:val="20"/>
        </w:rPr>
        <w:footnoteReference w:id="5"/>
      </w:r>
    </w:p>
    <w:p w14:paraId="24BF1A11" w14:textId="49CC18CD"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360" w:lineRule="auto"/>
        <w:ind w:left="720" w:hanging="720"/>
        <w:rPr>
          <w:rFonts w:ascii="Arial" w:eastAsia="MS Mincho" w:hAnsi="Arial" w:cs="Arial"/>
          <w:sz w:val="20"/>
          <w:szCs w:val="20"/>
        </w:rPr>
      </w:pPr>
      <w:r w:rsidRPr="00FC26E9">
        <w:rPr>
          <w:rFonts w:ascii="Arial" w:eastAsia="MS Mincho" w:hAnsi="Arial" w:cs="Arial"/>
          <w:sz w:val="20"/>
          <w:szCs w:val="20"/>
        </w:rPr>
        <w:tab/>
      </w:r>
      <w:r w:rsidRPr="00E86AB3">
        <w:rPr>
          <w:rFonts w:ascii="Arial" w:eastAsia="MS Mincho" w:hAnsi="Arial" w:cs="Arial"/>
          <w:sz w:val="20"/>
          <w:szCs w:val="20"/>
        </w:rPr>
        <w:t xml:space="preserve">Futures Contract: </w:t>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sidR="006D69A3">
        <w:rPr>
          <w:rFonts w:ascii="Arial" w:eastAsia="MS Mincho" w:hAnsi="Arial" w:cs="Arial"/>
          <w:sz w:val="20"/>
          <w:szCs w:val="20"/>
        </w:rPr>
        <w:tab/>
      </w:r>
      <w:r w:rsidRPr="00E86AB3">
        <w:rPr>
          <w:rFonts w:ascii="Arial" w:eastAsia="MS Mincho" w:hAnsi="Arial" w:cs="Arial"/>
          <w:sz w:val="20"/>
          <w:szCs w:val="20"/>
        </w:rPr>
        <w:t xml:space="preserve">____________________ </w:t>
      </w:r>
      <w:r w:rsidRPr="00E86AB3">
        <w:rPr>
          <w:rFonts w:ascii="Arial" w:eastAsia="MS Mincho" w:hAnsi="Arial" w:cs="Arial"/>
          <w:sz w:val="20"/>
          <w:szCs w:val="20"/>
        </w:rPr>
        <w:tab/>
      </w:r>
    </w:p>
    <w:p w14:paraId="5257B552" w14:textId="119279A5"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 xml:space="preserve">Long Exemption Level Requested (in </w:t>
      </w:r>
      <w:r w:rsidR="00783768">
        <w:rPr>
          <w:rFonts w:ascii="Arial" w:eastAsia="MS Mincho" w:hAnsi="Arial" w:cs="Arial"/>
          <w:sz w:val="20"/>
          <w:szCs w:val="20"/>
        </w:rPr>
        <w:t>l</w:t>
      </w:r>
      <w:r w:rsidRPr="00E86AB3">
        <w:rPr>
          <w:rFonts w:ascii="Arial" w:eastAsia="MS Mincho" w:hAnsi="Arial" w:cs="Arial"/>
          <w:sz w:val="20"/>
          <w:szCs w:val="20"/>
        </w:rPr>
        <w:t>ots*):</w:t>
      </w:r>
      <w:r w:rsidRPr="00E86AB3">
        <w:rPr>
          <w:rFonts w:ascii="Arial" w:eastAsia="MS Mincho" w:hAnsi="Arial" w:cs="Arial"/>
          <w:sz w:val="20"/>
          <w:szCs w:val="20"/>
        </w:rPr>
        <w:tab/>
      </w:r>
      <w:r w:rsidRPr="00E86AB3">
        <w:rPr>
          <w:rFonts w:ascii="Arial" w:eastAsia="MS Mincho" w:hAnsi="Arial" w:cs="Arial"/>
          <w:sz w:val="20"/>
          <w:szCs w:val="20"/>
        </w:rPr>
        <w:tab/>
        <w:t>____________________</w:t>
      </w:r>
    </w:p>
    <w:p w14:paraId="24EA98A4" w14:textId="0FAE0808" w:rsidR="00E86AB3" w:rsidRDefault="00E86AB3" w:rsidP="004B2D12">
      <w:pPr>
        <w:spacing w:after="0" w:line="240" w:lineRule="auto"/>
        <w:ind w:left="720" w:hanging="720"/>
        <w:jc w:val="both"/>
        <w:rPr>
          <w:rFonts w:ascii="Arial" w:eastAsia="MS Mincho" w:hAnsi="Arial" w:cs="Arial"/>
          <w:sz w:val="20"/>
          <w:szCs w:val="20"/>
        </w:rPr>
      </w:pPr>
      <w:r w:rsidRPr="00E86AB3">
        <w:rPr>
          <w:rFonts w:ascii="Arial" w:eastAsia="MS Mincho" w:hAnsi="Arial" w:cs="Arial"/>
          <w:sz w:val="20"/>
          <w:szCs w:val="20"/>
        </w:rPr>
        <w:tab/>
      </w:r>
    </w:p>
    <w:p w14:paraId="56EE85CC" w14:textId="45B8362A"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 xml:space="preserve">For a cash and carry spread exemption, provide the Applicant’s cost of carry (in points per pound or metric ton) ___________, which includes financing, warehousing, insurance and, for Coffee “C”, expected aging discounts.  Also provide the minimum price level of the spread (points) at which the Applicant will </w:t>
      </w:r>
      <w:proofErr w:type="gramStart"/>
      <w:r w:rsidRPr="00E86AB3">
        <w:rPr>
          <w:rFonts w:ascii="Arial" w:eastAsia="MS Mincho" w:hAnsi="Arial" w:cs="Arial"/>
          <w:sz w:val="20"/>
          <w:szCs w:val="20"/>
        </w:rPr>
        <w:t>enter into</w:t>
      </w:r>
      <w:proofErr w:type="gramEnd"/>
      <w:r w:rsidRPr="00E86AB3">
        <w:rPr>
          <w:rFonts w:ascii="Arial" w:eastAsia="MS Mincho" w:hAnsi="Arial" w:cs="Arial"/>
          <w:sz w:val="20"/>
          <w:szCs w:val="20"/>
        </w:rPr>
        <w:t xml:space="preserve"> a spread position </w:t>
      </w:r>
      <w:r w:rsidR="005B0819">
        <w:rPr>
          <w:rFonts w:ascii="Arial" w:eastAsia="MS Mincho" w:hAnsi="Arial" w:cs="Arial"/>
          <w:sz w:val="20"/>
          <w:szCs w:val="20"/>
        </w:rPr>
        <w:t>that</w:t>
      </w:r>
      <w:r w:rsidRPr="00E86AB3">
        <w:rPr>
          <w:rFonts w:ascii="Arial" w:eastAsia="MS Mincho" w:hAnsi="Arial" w:cs="Arial"/>
          <w:sz w:val="20"/>
          <w:szCs w:val="20"/>
        </w:rPr>
        <w:t xml:space="preserve"> would result in an economic profit for the Applicant:</w:t>
      </w:r>
    </w:p>
    <w:p w14:paraId="178FC21F" w14:textId="77777777" w:rsid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p>
    <w:p w14:paraId="0116DF08" w14:textId="77777777"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______________________________________________________________________</w:t>
      </w:r>
    </w:p>
    <w:p w14:paraId="6576D91F" w14:textId="77777777"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p>
    <w:p w14:paraId="1B746257" w14:textId="5E73992B"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 xml:space="preserve">Finally, provide the quantity of stocks </w:t>
      </w:r>
      <w:r w:rsidR="00657C33">
        <w:rPr>
          <w:rFonts w:ascii="Arial" w:eastAsia="MS Mincho" w:hAnsi="Arial" w:cs="Arial"/>
          <w:sz w:val="20"/>
          <w:szCs w:val="20"/>
        </w:rPr>
        <w:t xml:space="preserve">(in lots) </w:t>
      </w:r>
      <w:r w:rsidRPr="00E86AB3">
        <w:rPr>
          <w:rFonts w:ascii="Arial" w:eastAsia="MS Mincho" w:hAnsi="Arial" w:cs="Arial"/>
          <w:sz w:val="20"/>
          <w:szCs w:val="20"/>
        </w:rPr>
        <w:t xml:space="preserve">owned by the Applicant that are </w:t>
      </w:r>
      <w:r w:rsidR="00657C33" w:rsidRPr="00657C33">
        <w:rPr>
          <w:rFonts w:ascii="Arial" w:eastAsia="MS Mincho" w:hAnsi="Arial" w:cs="Arial"/>
          <w:sz w:val="20"/>
          <w:szCs w:val="20"/>
        </w:rPr>
        <w:t xml:space="preserve">currently </w:t>
      </w:r>
      <w:r w:rsidRPr="00E86AB3">
        <w:rPr>
          <w:rFonts w:ascii="Arial" w:eastAsia="MS Mincho" w:hAnsi="Arial" w:cs="Arial"/>
          <w:sz w:val="20"/>
          <w:szCs w:val="20"/>
        </w:rPr>
        <w:t>stored in warehouses licensed by the Exchange:</w:t>
      </w:r>
    </w:p>
    <w:p w14:paraId="5AED6E02" w14:textId="77777777"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p>
    <w:p w14:paraId="61A22ABA" w14:textId="77777777"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_______________________________________________________________________</w:t>
      </w:r>
    </w:p>
    <w:p w14:paraId="254DFFE8" w14:textId="77777777" w:rsidR="00E86AB3" w:rsidRPr="00E86AB3"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p>
    <w:p w14:paraId="3C5F350F" w14:textId="13C7E5C8" w:rsidR="0036019F" w:rsidRDefault="00E86AB3"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jc w:val="both"/>
        <w:rPr>
          <w:rFonts w:ascii="Arial" w:eastAsia="MS Mincho" w:hAnsi="Arial" w:cs="Arial"/>
          <w:sz w:val="20"/>
          <w:szCs w:val="20"/>
        </w:rPr>
      </w:pPr>
      <w:r>
        <w:rPr>
          <w:rFonts w:ascii="Arial" w:eastAsia="MS Mincho" w:hAnsi="Arial" w:cs="Arial"/>
          <w:sz w:val="20"/>
          <w:szCs w:val="20"/>
        </w:rPr>
        <w:tab/>
      </w:r>
      <w:r w:rsidRPr="00E86AB3">
        <w:rPr>
          <w:rFonts w:ascii="Arial" w:eastAsia="MS Mincho" w:hAnsi="Arial" w:cs="Arial"/>
          <w:sz w:val="20"/>
          <w:szCs w:val="20"/>
        </w:rPr>
        <w:t xml:space="preserve">For a cash and carry exemption, </w:t>
      </w:r>
      <w:r w:rsidR="00657C33">
        <w:rPr>
          <w:rFonts w:ascii="Arial" w:eastAsia="MS Mincho" w:hAnsi="Arial" w:cs="Arial"/>
          <w:sz w:val="20"/>
          <w:szCs w:val="20"/>
        </w:rPr>
        <w:t xml:space="preserve">Applicant agrees to liquidate </w:t>
      </w:r>
      <w:r w:rsidRPr="00E86AB3">
        <w:rPr>
          <w:rFonts w:ascii="Arial" w:eastAsia="MS Mincho" w:hAnsi="Arial" w:cs="Arial"/>
          <w:sz w:val="20"/>
          <w:szCs w:val="20"/>
        </w:rPr>
        <w:t>all long positions in the nearest futures month prior to the nearest futures month rising to a premium with respect to the second futures month.</w:t>
      </w:r>
    </w:p>
    <w:p w14:paraId="236CE895" w14:textId="77777777" w:rsidR="0060713A" w:rsidRDefault="0060713A"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668AF8D1" w14:textId="463D3A63" w:rsidR="0036019F" w:rsidRDefault="008A0918"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u w:val="single"/>
        </w:rPr>
      </w:pPr>
      <w:r>
        <w:rPr>
          <w:rFonts w:ascii="Arial" w:eastAsia="MS Mincho" w:hAnsi="Arial" w:cs="Arial"/>
          <w:sz w:val="20"/>
          <w:szCs w:val="20"/>
        </w:rPr>
        <w:t>8</w:t>
      </w:r>
      <w:r w:rsidR="0036019F">
        <w:rPr>
          <w:rFonts w:ascii="Arial" w:eastAsia="MS Mincho" w:hAnsi="Arial" w:cs="Arial"/>
          <w:sz w:val="20"/>
          <w:szCs w:val="20"/>
        </w:rPr>
        <w:t>.</w:t>
      </w:r>
      <w:r w:rsidR="0036019F">
        <w:rPr>
          <w:rFonts w:ascii="Arial" w:eastAsia="MS Mincho" w:hAnsi="Arial" w:cs="Arial"/>
          <w:sz w:val="20"/>
          <w:szCs w:val="20"/>
        </w:rPr>
        <w:tab/>
      </w:r>
      <w:r w:rsidR="0036019F">
        <w:rPr>
          <w:rFonts w:ascii="Arial" w:eastAsia="MS Mincho" w:hAnsi="Arial" w:cs="Arial"/>
          <w:sz w:val="20"/>
          <w:szCs w:val="20"/>
          <w:u w:val="single"/>
        </w:rPr>
        <w:t>Risk Management Exemption</w:t>
      </w:r>
    </w:p>
    <w:p w14:paraId="7C78488F" w14:textId="77777777" w:rsidR="0036019F" w:rsidRDefault="0036019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p>
    <w:p w14:paraId="2D847F99" w14:textId="5CCE3DBF" w:rsidR="0036019F" w:rsidRDefault="0036019F" w:rsidP="00627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jc w:val="both"/>
        <w:rPr>
          <w:rFonts w:ascii="Arial" w:eastAsia="MS Mincho" w:hAnsi="Arial" w:cs="Arial"/>
          <w:sz w:val="20"/>
          <w:szCs w:val="20"/>
        </w:rPr>
      </w:pPr>
      <w:r>
        <w:rPr>
          <w:rFonts w:ascii="Arial" w:eastAsia="MS Mincho" w:hAnsi="Arial" w:cs="Arial"/>
          <w:sz w:val="20"/>
          <w:szCs w:val="20"/>
        </w:rPr>
        <w:t xml:space="preserve">Risk management exemptions may be granted by the Exchange for those commodities not subject to CFTC Regulation 150.2, </w:t>
      </w:r>
      <w:r w:rsidR="004E2D0D">
        <w:rPr>
          <w:rFonts w:ascii="Arial" w:eastAsia="MS Mincho" w:hAnsi="Arial" w:cs="Arial"/>
          <w:sz w:val="20"/>
          <w:szCs w:val="20"/>
        </w:rPr>
        <w:t>and</w:t>
      </w:r>
      <w:r>
        <w:rPr>
          <w:rFonts w:ascii="Arial" w:eastAsia="MS Mincho" w:hAnsi="Arial" w:cs="Arial"/>
          <w:sz w:val="20"/>
          <w:szCs w:val="20"/>
        </w:rPr>
        <w:t xml:space="preserve"> for those commodities subject to federal position limits under CFTC Regulation 150.2, for quantities up to, but not </w:t>
      </w:r>
      <w:proofErr w:type="gramStart"/>
      <w:r>
        <w:rPr>
          <w:rFonts w:ascii="Arial" w:eastAsia="MS Mincho" w:hAnsi="Arial" w:cs="Arial"/>
          <w:sz w:val="20"/>
          <w:szCs w:val="20"/>
        </w:rPr>
        <w:t>in excess of</w:t>
      </w:r>
      <w:proofErr w:type="gramEnd"/>
      <w:r>
        <w:rPr>
          <w:rFonts w:ascii="Arial" w:eastAsia="MS Mincho" w:hAnsi="Arial" w:cs="Arial"/>
          <w:sz w:val="20"/>
          <w:szCs w:val="20"/>
        </w:rPr>
        <w:t xml:space="preserve">, the applicable federal limit. An </w:t>
      </w:r>
      <w:r w:rsidR="008A0918">
        <w:rPr>
          <w:rFonts w:ascii="Arial" w:eastAsia="MS Mincho" w:hAnsi="Arial" w:cs="Arial"/>
          <w:sz w:val="20"/>
          <w:szCs w:val="20"/>
        </w:rPr>
        <w:t>Applicant</w:t>
      </w:r>
      <w:r>
        <w:rPr>
          <w:rFonts w:ascii="Arial" w:eastAsia="MS Mincho" w:hAnsi="Arial" w:cs="Arial"/>
          <w:sz w:val="20"/>
          <w:szCs w:val="20"/>
        </w:rPr>
        <w:t xml:space="preserve"> seeking such exemption shall complete Section </w:t>
      </w:r>
      <w:r w:rsidR="00536FB1">
        <w:rPr>
          <w:rFonts w:ascii="Arial" w:eastAsia="MS Mincho" w:hAnsi="Arial" w:cs="Arial"/>
          <w:sz w:val="20"/>
          <w:szCs w:val="20"/>
        </w:rPr>
        <w:t>8</w:t>
      </w:r>
      <w:r>
        <w:rPr>
          <w:rFonts w:ascii="Arial" w:eastAsia="MS Mincho" w:hAnsi="Arial" w:cs="Arial"/>
          <w:sz w:val="20"/>
          <w:szCs w:val="20"/>
        </w:rPr>
        <w:t xml:space="preserve">. and enclose an explanation of the positions or risk/exposure in the underlying cash market, related cash market, related over-the-counter market, or commodity index being replicated and explain the linkage between the futures or options contract. Please include the gross long and/or short exposures. </w:t>
      </w:r>
    </w:p>
    <w:p w14:paraId="4F1FEEEB" w14:textId="77777777" w:rsidR="0036019F" w:rsidRDefault="0036019F" w:rsidP="00AD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171D7B26" w14:textId="19F2F6A1" w:rsidR="0036019F" w:rsidRDefault="008A0918" w:rsidP="00AD78BA">
      <w:pPr>
        <w:spacing w:after="0" w:line="360" w:lineRule="auto"/>
        <w:ind w:left="720" w:hanging="720"/>
        <w:rPr>
          <w:rFonts w:ascii="Arial" w:eastAsia="MS Mincho" w:hAnsi="Arial" w:cs="Arial"/>
          <w:sz w:val="20"/>
          <w:szCs w:val="20"/>
        </w:rPr>
      </w:pPr>
      <w:r>
        <w:rPr>
          <w:rFonts w:ascii="Arial" w:eastAsia="MS Mincho" w:hAnsi="Arial" w:cs="Arial"/>
          <w:sz w:val="20"/>
          <w:szCs w:val="20"/>
        </w:rPr>
        <w:t>8</w:t>
      </w:r>
      <w:r w:rsidR="0036019F">
        <w:rPr>
          <w:rFonts w:ascii="Arial" w:eastAsia="MS Mincho" w:hAnsi="Arial" w:cs="Arial"/>
          <w:sz w:val="20"/>
          <w:szCs w:val="20"/>
        </w:rPr>
        <w:t>.a.</w:t>
      </w:r>
      <w:r w:rsidR="0036019F">
        <w:rPr>
          <w:rFonts w:ascii="Arial" w:eastAsia="MS Mincho" w:hAnsi="Arial" w:cs="Arial"/>
          <w:sz w:val="20"/>
          <w:szCs w:val="20"/>
        </w:rPr>
        <w:tab/>
        <w:t xml:space="preserve">Futures Contract: </w:t>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r>
      <w:r w:rsidR="0036019F">
        <w:rPr>
          <w:rFonts w:ascii="Arial" w:eastAsia="MS Mincho" w:hAnsi="Arial" w:cs="Arial"/>
          <w:sz w:val="20"/>
          <w:szCs w:val="20"/>
        </w:rPr>
        <w:tab/>
        <w:t xml:space="preserve">____________________ </w:t>
      </w:r>
      <w:r w:rsidR="0036019F">
        <w:rPr>
          <w:rFonts w:ascii="Arial" w:eastAsia="MS Mincho" w:hAnsi="Arial" w:cs="Arial"/>
          <w:sz w:val="20"/>
          <w:szCs w:val="20"/>
        </w:rPr>
        <w:tab/>
      </w:r>
    </w:p>
    <w:p w14:paraId="610A291C" w14:textId="3984B40C" w:rsidR="0036019F" w:rsidRDefault="0036019F" w:rsidP="00AD78BA">
      <w:pPr>
        <w:spacing w:after="0" w:line="360" w:lineRule="auto"/>
        <w:ind w:firstLine="720"/>
        <w:rPr>
          <w:rFonts w:ascii="Arial" w:eastAsia="MS Mincho" w:hAnsi="Arial" w:cs="Arial"/>
          <w:sz w:val="20"/>
          <w:szCs w:val="20"/>
        </w:rPr>
      </w:pPr>
      <w:r>
        <w:rPr>
          <w:rFonts w:ascii="Arial" w:eastAsia="MS Mincho" w:hAnsi="Arial" w:cs="Arial"/>
          <w:sz w:val="20"/>
          <w:szCs w:val="20"/>
        </w:rPr>
        <w:t xml:space="preserve">Long Exemption Level Requested (in </w:t>
      </w:r>
      <w:r w:rsidR="00783768">
        <w:rPr>
          <w:rFonts w:ascii="Arial" w:eastAsia="MS Mincho" w:hAnsi="Arial" w:cs="Arial"/>
          <w:sz w:val="20"/>
          <w:szCs w:val="20"/>
        </w:rPr>
        <w:t>lots</w:t>
      </w:r>
      <w:r>
        <w:rPr>
          <w:rFonts w:ascii="Arial" w:eastAsia="MS Mincho" w:hAnsi="Arial" w:cs="Arial"/>
          <w:sz w:val="20"/>
          <w:szCs w:val="20"/>
        </w:rPr>
        <w:t xml:space="preserve">): </w:t>
      </w:r>
      <w:r>
        <w:rPr>
          <w:rFonts w:ascii="Arial" w:eastAsia="MS Mincho" w:hAnsi="Arial" w:cs="Arial"/>
          <w:sz w:val="20"/>
          <w:szCs w:val="20"/>
        </w:rPr>
        <w:tab/>
      </w:r>
      <w:r>
        <w:rPr>
          <w:rFonts w:ascii="Arial" w:eastAsia="MS Mincho" w:hAnsi="Arial" w:cs="Arial"/>
          <w:sz w:val="20"/>
          <w:szCs w:val="20"/>
        </w:rPr>
        <w:tab/>
        <w:t>____________________</w:t>
      </w:r>
    </w:p>
    <w:p w14:paraId="5DD7FBE0" w14:textId="0A7EF3EF" w:rsidR="0036019F" w:rsidRDefault="0036019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360" w:lineRule="auto"/>
        <w:ind w:left="720" w:hanging="720"/>
        <w:rPr>
          <w:rFonts w:ascii="Arial" w:eastAsia="MS Mincho" w:hAnsi="Arial" w:cs="Arial"/>
          <w:sz w:val="20"/>
          <w:szCs w:val="20"/>
        </w:rPr>
      </w:pPr>
      <w:r>
        <w:rPr>
          <w:rFonts w:ascii="Arial" w:eastAsia="MS Mincho" w:hAnsi="Arial" w:cs="Arial"/>
          <w:sz w:val="20"/>
          <w:szCs w:val="20"/>
        </w:rPr>
        <w:tab/>
        <w:t xml:space="preserve">Short Exemption Level Requested (in </w:t>
      </w:r>
      <w:r w:rsidR="00783768">
        <w:rPr>
          <w:rFonts w:ascii="Arial" w:eastAsia="MS Mincho" w:hAnsi="Arial" w:cs="Arial"/>
          <w:sz w:val="20"/>
          <w:szCs w:val="20"/>
        </w:rPr>
        <w:t>lots</w:t>
      </w:r>
      <w:r>
        <w:rPr>
          <w:rFonts w:ascii="Arial" w:eastAsia="MS Mincho" w:hAnsi="Arial" w:cs="Arial"/>
          <w:sz w:val="20"/>
          <w:szCs w:val="20"/>
        </w:rPr>
        <w:t xml:space="preserve">): </w:t>
      </w:r>
      <w:r>
        <w:rPr>
          <w:rFonts w:ascii="Arial" w:eastAsia="MS Mincho" w:hAnsi="Arial" w:cs="Arial"/>
          <w:sz w:val="20"/>
          <w:szCs w:val="20"/>
        </w:rPr>
        <w:tab/>
      </w:r>
      <w:r>
        <w:rPr>
          <w:rFonts w:ascii="Arial" w:eastAsia="MS Mincho" w:hAnsi="Arial" w:cs="Arial"/>
          <w:sz w:val="20"/>
          <w:szCs w:val="20"/>
        </w:rPr>
        <w:tab/>
        <w:t>____________________</w:t>
      </w:r>
    </w:p>
    <w:p w14:paraId="342B0193" w14:textId="77777777" w:rsidR="0060713A" w:rsidRDefault="0060713A" w:rsidP="00AD7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0761B610" w14:textId="7FC948D3" w:rsidR="00540E8F" w:rsidRDefault="008A0918"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r>
        <w:rPr>
          <w:rFonts w:ascii="Arial" w:eastAsia="MS Mincho" w:hAnsi="Arial" w:cs="Arial"/>
          <w:sz w:val="20"/>
          <w:szCs w:val="20"/>
        </w:rPr>
        <w:t>9</w:t>
      </w:r>
      <w:r w:rsidR="00540E8F" w:rsidRPr="00634ED8">
        <w:rPr>
          <w:rFonts w:ascii="Arial" w:eastAsia="MS Mincho" w:hAnsi="Arial" w:cs="Arial"/>
          <w:sz w:val="20"/>
          <w:szCs w:val="20"/>
        </w:rPr>
        <w:t xml:space="preserve">. </w:t>
      </w:r>
      <w:r w:rsidR="00540E8F">
        <w:rPr>
          <w:rFonts w:ascii="Arial" w:eastAsia="MS Mincho" w:hAnsi="Arial" w:cs="Arial"/>
          <w:sz w:val="20"/>
          <w:szCs w:val="20"/>
        </w:rPr>
        <w:tab/>
      </w:r>
      <w:r w:rsidR="00540E8F" w:rsidRPr="00F25EE5">
        <w:rPr>
          <w:rFonts w:ascii="Arial" w:eastAsia="MS Mincho" w:hAnsi="Arial" w:cs="Arial"/>
          <w:sz w:val="20"/>
          <w:szCs w:val="20"/>
          <w:u w:val="single"/>
        </w:rPr>
        <w:t>Financial Distress Exemption</w:t>
      </w:r>
    </w:p>
    <w:p w14:paraId="4A9243A7" w14:textId="77777777" w:rsidR="00540E8F" w:rsidRPr="00634ED8" w:rsidRDefault="00540E8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hanging="720"/>
        <w:rPr>
          <w:rFonts w:ascii="Arial" w:eastAsia="MS Mincho" w:hAnsi="Arial" w:cs="Arial"/>
          <w:sz w:val="20"/>
          <w:szCs w:val="20"/>
        </w:rPr>
      </w:pPr>
    </w:p>
    <w:p w14:paraId="683A2E37" w14:textId="559BA71E" w:rsidR="00540E8F" w:rsidRPr="00634ED8" w:rsidRDefault="00540E8F" w:rsidP="00627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left="720"/>
        <w:jc w:val="both"/>
        <w:rPr>
          <w:rFonts w:ascii="Arial" w:eastAsia="MS Mincho" w:hAnsi="Arial" w:cs="Arial"/>
          <w:sz w:val="20"/>
          <w:szCs w:val="20"/>
        </w:rPr>
      </w:pPr>
      <w:r w:rsidRPr="00634ED8">
        <w:rPr>
          <w:rFonts w:ascii="Arial" w:eastAsia="MS Mincho" w:hAnsi="Arial" w:cs="Arial"/>
          <w:sz w:val="20"/>
          <w:szCs w:val="20"/>
        </w:rPr>
        <w:t xml:space="preserve">Exemptions may be requested for positions held by the </w:t>
      </w:r>
      <w:r w:rsidR="008A0918">
        <w:rPr>
          <w:rFonts w:ascii="Arial" w:eastAsia="MS Mincho" w:hAnsi="Arial" w:cs="Arial"/>
          <w:sz w:val="20"/>
          <w:szCs w:val="20"/>
        </w:rPr>
        <w:t>A</w:t>
      </w:r>
      <w:r w:rsidR="008A0918" w:rsidRPr="00634ED8">
        <w:rPr>
          <w:rFonts w:ascii="Arial" w:eastAsia="MS Mincho" w:hAnsi="Arial" w:cs="Arial"/>
          <w:sz w:val="20"/>
          <w:szCs w:val="20"/>
        </w:rPr>
        <w:t xml:space="preserve">pplicant </w:t>
      </w:r>
      <w:r w:rsidRPr="00634ED8">
        <w:rPr>
          <w:rFonts w:ascii="Arial" w:eastAsia="MS Mincho" w:hAnsi="Arial" w:cs="Arial"/>
          <w:sz w:val="20"/>
          <w:szCs w:val="20"/>
        </w:rPr>
        <w:t>as a result of the financial distress of another market participant: (i</w:t>
      </w:r>
      <w:r w:rsidRPr="005B6287">
        <w:rPr>
          <w:rFonts w:ascii="Arial" w:eastAsia="MS Mincho" w:hAnsi="Arial" w:cs="Arial"/>
          <w:sz w:val="20"/>
          <w:szCs w:val="20"/>
        </w:rPr>
        <w:t xml:space="preserve">) for </w:t>
      </w:r>
      <w:r w:rsidRPr="00F25EE5">
        <w:rPr>
          <w:rFonts w:ascii="Arial" w:eastAsia="MS Mincho" w:hAnsi="Arial" w:cs="Arial"/>
          <w:sz w:val="20"/>
          <w:szCs w:val="20"/>
        </w:rPr>
        <w:t xml:space="preserve">commodities </w:t>
      </w:r>
      <w:r w:rsidRPr="00F25EE5">
        <w:rPr>
          <w:rFonts w:ascii="Arial" w:hAnsi="Arial" w:cs="Arial"/>
          <w:sz w:val="20"/>
          <w:szCs w:val="20"/>
        </w:rPr>
        <w:t>not subject to CFTC Regulation 150.2</w:t>
      </w:r>
      <w:r w:rsidRPr="005B6287">
        <w:rPr>
          <w:rFonts w:ascii="Arial" w:eastAsia="MS Mincho" w:hAnsi="Arial" w:cs="Arial"/>
          <w:sz w:val="20"/>
          <w:szCs w:val="20"/>
        </w:rPr>
        <w:t>, (ii) for commodities subject to federal position limits under CFTC Regulation 150.2 for quant</w:t>
      </w:r>
      <w:r w:rsidRPr="00F25EE5">
        <w:rPr>
          <w:rFonts w:ascii="Arial" w:eastAsia="MS Mincho" w:hAnsi="Arial" w:cs="Arial"/>
          <w:sz w:val="20"/>
          <w:szCs w:val="20"/>
        </w:rPr>
        <w:t>ities up to, but not exceeding, the applicable federal limit, or (iii) for commodities subject to federal position limits under CFTC Regulation 150.2 for quantities in excess of the applicable federal limit, provided, in such circumstances under (iii), the exemption has been approved by the Commission pursuant to CFTC Regulation 150.3(a)(3) and evidence</w:t>
      </w:r>
      <w:r w:rsidRPr="00634ED8">
        <w:rPr>
          <w:rFonts w:ascii="Arial" w:eastAsia="MS Mincho" w:hAnsi="Arial" w:cs="Arial"/>
          <w:sz w:val="20"/>
          <w:szCs w:val="20"/>
        </w:rPr>
        <w:t xml:space="preserve"> of such approval has been furnished to the Exchange.</w:t>
      </w:r>
    </w:p>
    <w:p w14:paraId="1B0BD7F0" w14:textId="77777777" w:rsidR="00540E8F" w:rsidRDefault="00540E8F" w:rsidP="00540E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ind w:right="-144"/>
        <w:rPr>
          <w:rFonts w:ascii="Arial" w:eastAsia="MS Mincho" w:hAnsi="Arial" w:cs="Arial"/>
          <w:sz w:val="20"/>
          <w:szCs w:val="20"/>
        </w:rPr>
      </w:pPr>
    </w:p>
    <w:p w14:paraId="3067D181" w14:textId="4179B3A1" w:rsidR="00540E8F" w:rsidRDefault="008A0918" w:rsidP="00AD78BA">
      <w:pPr>
        <w:spacing w:after="0" w:line="360" w:lineRule="auto"/>
        <w:ind w:left="720" w:hanging="720"/>
        <w:rPr>
          <w:rFonts w:ascii="Arial" w:eastAsia="MS Mincho" w:hAnsi="Arial" w:cs="Arial"/>
          <w:sz w:val="20"/>
          <w:szCs w:val="20"/>
        </w:rPr>
      </w:pPr>
      <w:r>
        <w:rPr>
          <w:rFonts w:ascii="Arial" w:eastAsia="MS Mincho" w:hAnsi="Arial" w:cs="Arial"/>
          <w:sz w:val="20"/>
          <w:szCs w:val="20"/>
        </w:rPr>
        <w:t>9</w:t>
      </w:r>
      <w:r w:rsidR="00540E8F">
        <w:rPr>
          <w:rFonts w:ascii="Arial" w:eastAsia="MS Mincho" w:hAnsi="Arial" w:cs="Arial"/>
          <w:sz w:val="20"/>
          <w:szCs w:val="20"/>
        </w:rPr>
        <w:t>.a.</w:t>
      </w:r>
      <w:r w:rsidR="00540E8F">
        <w:rPr>
          <w:rFonts w:ascii="Arial" w:eastAsia="MS Mincho" w:hAnsi="Arial" w:cs="Arial"/>
          <w:sz w:val="20"/>
          <w:szCs w:val="20"/>
        </w:rPr>
        <w:tab/>
        <w:t xml:space="preserve">Futures Contract: </w:t>
      </w:r>
      <w:r w:rsidR="00540E8F">
        <w:rPr>
          <w:rFonts w:ascii="Arial" w:eastAsia="MS Mincho" w:hAnsi="Arial" w:cs="Arial"/>
          <w:sz w:val="20"/>
          <w:szCs w:val="20"/>
        </w:rPr>
        <w:tab/>
      </w:r>
      <w:r w:rsidR="00540E8F">
        <w:rPr>
          <w:rFonts w:ascii="Arial" w:eastAsia="MS Mincho" w:hAnsi="Arial" w:cs="Arial"/>
          <w:sz w:val="20"/>
          <w:szCs w:val="20"/>
        </w:rPr>
        <w:tab/>
      </w:r>
      <w:r w:rsidR="00540E8F">
        <w:rPr>
          <w:rFonts w:ascii="Arial" w:eastAsia="MS Mincho" w:hAnsi="Arial" w:cs="Arial"/>
          <w:sz w:val="20"/>
          <w:szCs w:val="20"/>
        </w:rPr>
        <w:tab/>
      </w:r>
      <w:r w:rsidR="00540E8F">
        <w:rPr>
          <w:rFonts w:ascii="Arial" w:eastAsia="MS Mincho" w:hAnsi="Arial" w:cs="Arial"/>
          <w:sz w:val="20"/>
          <w:szCs w:val="20"/>
        </w:rPr>
        <w:tab/>
      </w:r>
      <w:r w:rsidR="00540E8F">
        <w:rPr>
          <w:rFonts w:ascii="Arial" w:eastAsia="MS Mincho" w:hAnsi="Arial" w:cs="Arial"/>
          <w:sz w:val="20"/>
          <w:szCs w:val="20"/>
        </w:rPr>
        <w:tab/>
        <w:t xml:space="preserve">____________________ </w:t>
      </w:r>
      <w:r w:rsidR="00540E8F">
        <w:rPr>
          <w:rFonts w:ascii="Arial" w:eastAsia="MS Mincho" w:hAnsi="Arial" w:cs="Arial"/>
          <w:sz w:val="20"/>
          <w:szCs w:val="20"/>
        </w:rPr>
        <w:tab/>
      </w:r>
    </w:p>
    <w:p w14:paraId="19DD0800" w14:textId="66F1AD5A" w:rsidR="00540E8F" w:rsidRDefault="00540E8F" w:rsidP="00AD78BA">
      <w:pPr>
        <w:spacing w:after="0" w:line="360" w:lineRule="auto"/>
        <w:ind w:firstLine="720"/>
        <w:rPr>
          <w:rFonts w:ascii="Arial" w:eastAsia="MS Mincho" w:hAnsi="Arial" w:cs="Arial"/>
          <w:sz w:val="20"/>
          <w:szCs w:val="20"/>
        </w:rPr>
      </w:pPr>
      <w:r>
        <w:rPr>
          <w:rFonts w:ascii="Arial" w:eastAsia="MS Mincho" w:hAnsi="Arial" w:cs="Arial"/>
          <w:sz w:val="20"/>
          <w:szCs w:val="20"/>
        </w:rPr>
        <w:t xml:space="preserve">Long Exemption Level Requested (in </w:t>
      </w:r>
      <w:r w:rsidR="00783768">
        <w:rPr>
          <w:rFonts w:ascii="Arial" w:eastAsia="MS Mincho" w:hAnsi="Arial" w:cs="Arial"/>
          <w:sz w:val="20"/>
          <w:szCs w:val="20"/>
        </w:rPr>
        <w:t>lots</w:t>
      </w:r>
      <w:r>
        <w:rPr>
          <w:rFonts w:ascii="Arial" w:eastAsia="MS Mincho" w:hAnsi="Arial" w:cs="Arial"/>
          <w:sz w:val="20"/>
          <w:szCs w:val="20"/>
        </w:rPr>
        <w:t>):</w:t>
      </w:r>
      <w:r>
        <w:rPr>
          <w:rFonts w:ascii="Arial" w:eastAsia="MS Mincho" w:hAnsi="Arial" w:cs="Arial"/>
          <w:sz w:val="20"/>
          <w:szCs w:val="20"/>
        </w:rPr>
        <w:tab/>
      </w:r>
      <w:r>
        <w:rPr>
          <w:rFonts w:ascii="Arial" w:eastAsia="MS Mincho" w:hAnsi="Arial" w:cs="Arial"/>
          <w:sz w:val="20"/>
          <w:szCs w:val="20"/>
        </w:rPr>
        <w:tab/>
        <w:t>____________________</w:t>
      </w:r>
    </w:p>
    <w:p w14:paraId="4F889C13" w14:textId="52237E81" w:rsidR="00540E8F" w:rsidRDefault="00540E8F"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360" w:lineRule="auto"/>
        <w:ind w:left="720" w:hanging="720"/>
        <w:rPr>
          <w:rFonts w:ascii="Arial" w:eastAsia="MS Mincho" w:hAnsi="Arial" w:cs="Arial"/>
          <w:sz w:val="20"/>
          <w:szCs w:val="20"/>
        </w:rPr>
      </w:pPr>
      <w:r>
        <w:rPr>
          <w:rFonts w:ascii="Arial" w:eastAsia="MS Mincho" w:hAnsi="Arial" w:cs="Arial"/>
          <w:sz w:val="20"/>
          <w:szCs w:val="20"/>
        </w:rPr>
        <w:tab/>
        <w:t xml:space="preserve">Short Exemption Level Requested (in </w:t>
      </w:r>
      <w:r w:rsidR="00783768">
        <w:rPr>
          <w:rFonts w:ascii="Arial" w:eastAsia="MS Mincho" w:hAnsi="Arial" w:cs="Arial"/>
          <w:sz w:val="20"/>
          <w:szCs w:val="20"/>
        </w:rPr>
        <w:t>lots</w:t>
      </w:r>
      <w:r>
        <w:rPr>
          <w:rFonts w:ascii="Arial" w:eastAsia="MS Mincho" w:hAnsi="Arial" w:cs="Arial"/>
          <w:sz w:val="20"/>
          <w:szCs w:val="20"/>
        </w:rPr>
        <w:t>):</w:t>
      </w:r>
      <w:r>
        <w:rPr>
          <w:rFonts w:ascii="Arial" w:eastAsia="MS Mincho" w:hAnsi="Arial" w:cs="Arial"/>
          <w:sz w:val="20"/>
          <w:szCs w:val="20"/>
        </w:rPr>
        <w:tab/>
      </w:r>
      <w:r>
        <w:rPr>
          <w:rFonts w:ascii="Arial" w:eastAsia="MS Mincho" w:hAnsi="Arial" w:cs="Arial"/>
          <w:sz w:val="20"/>
          <w:szCs w:val="20"/>
        </w:rPr>
        <w:tab/>
        <w:t>____________________</w:t>
      </w:r>
    </w:p>
    <w:p w14:paraId="771900C9" w14:textId="3C7DF003" w:rsidR="007D546B" w:rsidRDefault="00540E8F" w:rsidP="00995286">
      <w:pPr>
        <w:spacing w:after="0" w:line="240" w:lineRule="auto"/>
        <w:ind w:left="720" w:hanging="720"/>
        <w:jc w:val="both"/>
        <w:rPr>
          <w:rFonts w:ascii="Arial" w:eastAsia="MS Mincho" w:hAnsi="Arial" w:cs="Arial"/>
          <w:b/>
          <w:bCs/>
          <w:i/>
          <w:iCs/>
          <w:sz w:val="20"/>
          <w:szCs w:val="20"/>
        </w:rPr>
      </w:pPr>
      <w:r>
        <w:rPr>
          <w:rFonts w:ascii="Arial" w:eastAsia="MS Mincho" w:hAnsi="Arial" w:cs="Arial"/>
          <w:sz w:val="20"/>
          <w:szCs w:val="20"/>
        </w:rPr>
        <w:lastRenderedPageBreak/>
        <w:tab/>
      </w:r>
    </w:p>
    <w:p w14:paraId="1540169C" w14:textId="77777777" w:rsidR="007D546B" w:rsidRDefault="007D546B" w:rsidP="00AD78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360" w:lineRule="auto"/>
        <w:ind w:left="720" w:hanging="720"/>
        <w:rPr>
          <w:rFonts w:ascii="Arial" w:eastAsia="MS Mincho" w:hAnsi="Arial" w:cs="Arial"/>
          <w:sz w:val="20"/>
          <w:szCs w:val="20"/>
        </w:rPr>
      </w:pPr>
      <w:r>
        <w:rPr>
          <w:rFonts w:ascii="Arial" w:eastAsia="MS Mincho" w:hAnsi="Arial" w:cs="Arial"/>
          <w:sz w:val="20"/>
          <w:szCs w:val="20"/>
        </w:rPr>
        <w:tab/>
        <w:t>Explanation of circumstances warranting financial distress exemption:</w:t>
      </w:r>
    </w:p>
    <w:p w14:paraId="56B00E40" w14:textId="77777777" w:rsidR="007D546B" w:rsidRDefault="007D546B" w:rsidP="00995286">
      <w:pPr>
        <w:spacing w:after="0" w:line="360" w:lineRule="auto"/>
        <w:ind w:left="720"/>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3B1F9434" w14:textId="77777777" w:rsidR="007D546B" w:rsidRDefault="007D546B" w:rsidP="00995286">
      <w:pPr>
        <w:spacing w:after="0" w:line="360" w:lineRule="auto"/>
        <w:ind w:left="720"/>
        <w:rPr>
          <w:rFonts w:ascii="Arial" w:eastAsia="MS Mincho" w:hAnsi="Arial" w:cs="Arial"/>
          <w:sz w:val="20"/>
          <w:szCs w:val="20"/>
        </w:rPr>
      </w:pPr>
      <w:r>
        <w:rPr>
          <w:rFonts w:ascii="Arial" w:eastAsia="MS Mincho" w:hAnsi="Arial" w:cs="Arial"/>
          <w:sz w:val="20"/>
          <w:szCs w:val="20"/>
        </w:rPr>
        <w:t>_____________________________________________________________________________</w:t>
      </w:r>
    </w:p>
    <w:p w14:paraId="45855865" w14:textId="77777777" w:rsidR="007D546B" w:rsidRDefault="007D546B" w:rsidP="00995286">
      <w:pPr>
        <w:spacing w:after="0" w:line="240" w:lineRule="auto"/>
        <w:ind w:left="720" w:hanging="720"/>
        <w:jc w:val="both"/>
        <w:rPr>
          <w:rFonts w:ascii="Arial" w:eastAsia="MS Mincho" w:hAnsi="Arial" w:cs="Arial"/>
          <w:b/>
          <w:bCs/>
          <w:i/>
          <w:iCs/>
          <w:sz w:val="20"/>
          <w:szCs w:val="20"/>
        </w:rPr>
      </w:pPr>
    </w:p>
    <w:p w14:paraId="279CFBCD" w14:textId="6687307D"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Pr>
          <w:rFonts w:ascii="Arial" w:eastAsia="MS Mincho" w:hAnsi="Arial" w:cs="Arial"/>
          <w:sz w:val="20"/>
          <w:szCs w:val="20"/>
        </w:rPr>
        <w:t>This exemption shall not be effective unless approved in writing by the Exchange and expires pending renewal one year after the date of approval</w:t>
      </w:r>
      <w:r w:rsidR="000630E0">
        <w:rPr>
          <w:rFonts w:ascii="Arial" w:eastAsia="MS Mincho" w:hAnsi="Arial" w:cs="Arial"/>
          <w:sz w:val="20"/>
          <w:szCs w:val="20"/>
        </w:rPr>
        <w:t>, unless otherwise communicated by the Exchange</w:t>
      </w:r>
      <w:r>
        <w:rPr>
          <w:rFonts w:ascii="Arial" w:eastAsia="MS Mincho" w:hAnsi="Arial" w:cs="Arial"/>
          <w:sz w:val="20"/>
          <w:szCs w:val="20"/>
        </w:rPr>
        <w:t xml:space="preserve">. The approval of this application shall not in any way limit the authority of the Exchange to take emergency or discretionary non-emergency action.  The Exchange may condition or revoke an exemption based on the </w:t>
      </w:r>
      <w:r w:rsidR="008A0918">
        <w:rPr>
          <w:rFonts w:ascii="Arial" w:eastAsia="MS Mincho" w:hAnsi="Arial" w:cs="Arial"/>
          <w:sz w:val="20"/>
          <w:szCs w:val="20"/>
        </w:rPr>
        <w:t xml:space="preserve">Applicant's </w:t>
      </w:r>
      <w:r>
        <w:rPr>
          <w:rFonts w:ascii="Arial" w:eastAsia="MS Mincho" w:hAnsi="Arial" w:cs="Arial"/>
          <w:sz w:val="20"/>
          <w:szCs w:val="20"/>
        </w:rPr>
        <w:t>business needs, financial status and integrity, or on the liquidity, depth and volume of the market for which the exemption is requested.</w:t>
      </w:r>
    </w:p>
    <w:p w14:paraId="4C74AA88"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rPr>
          <w:rFonts w:ascii="Arial" w:eastAsia="MS Mincho" w:hAnsi="Arial" w:cs="Arial"/>
          <w:sz w:val="20"/>
          <w:szCs w:val="20"/>
        </w:rPr>
      </w:pPr>
    </w:p>
    <w:p w14:paraId="32BF130D" w14:textId="6B5C20AC"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Pr>
          <w:rFonts w:ascii="Arial" w:eastAsia="MS Mincho" w:hAnsi="Arial" w:cs="Arial"/>
          <w:sz w:val="20"/>
          <w:szCs w:val="20"/>
        </w:rPr>
        <w:t xml:space="preserve">Applicant agrees to comply with all other Rules and requirements of the Exchange. Additionally, the </w:t>
      </w:r>
      <w:r w:rsidR="008A0918">
        <w:rPr>
          <w:rFonts w:ascii="Arial" w:eastAsia="MS Mincho" w:hAnsi="Arial" w:cs="Arial"/>
          <w:sz w:val="20"/>
          <w:szCs w:val="20"/>
        </w:rPr>
        <w:t xml:space="preserve">Applicant </w:t>
      </w:r>
      <w:r>
        <w:rPr>
          <w:rFonts w:ascii="Arial" w:eastAsia="MS Mincho" w:hAnsi="Arial" w:cs="Arial"/>
          <w:sz w:val="20"/>
          <w:szCs w:val="20"/>
        </w:rPr>
        <w:t xml:space="preserve">agrees to </w:t>
      </w:r>
      <w:r w:rsidR="00E66BA3">
        <w:rPr>
          <w:rFonts w:ascii="Arial" w:eastAsia="MS Mincho" w:hAnsi="Arial" w:cs="Arial"/>
          <w:sz w:val="20"/>
          <w:szCs w:val="20"/>
        </w:rPr>
        <w:t xml:space="preserve">submit </w:t>
      </w:r>
      <w:r>
        <w:rPr>
          <w:rFonts w:ascii="Arial" w:eastAsia="MS Mincho" w:hAnsi="Arial" w:cs="Arial"/>
          <w:sz w:val="20"/>
          <w:szCs w:val="20"/>
        </w:rPr>
        <w:t xml:space="preserve">immediately </w:t>
      </w:r>
      <w:r w:rsidR="00E66BA3">
        <w:rPr>
          <w:rFonts w:ascii="Arial" w:eastAsia="MS Mincho" w:hAnsi="Arial" w:cs="Arial"/>
          <w:sz w:val="20"/>
          <w:szCs w:val="20"/>
        </w:rPr>
        <w:t xml:space="preserve">a supplemental statement </w:t>
      </w:r>
      <w:r>
        <w:rPr>
          <w:rFonts w:ascii="Arial" w:eastAsia="MS Mincho" w:hAnsi="Arial" w:cs="Arial"/>
          <w:sz w:val="20"/>
          <w:szCs w:val="20"/>
        </w:rPr>
        <w:t>inform</w:t>
      </w:r>
      <w:r w:rsidR="00E66BA3">
        <w:rPr>
          <w:rFonts w:ascii="Arial" w:eastAsia="MS Mincho" w:hAnsi="Arial" w:cs="Arial"/>
          <w:sz w:val="20"/>
          <w:szCs w:val="20"/>
        </w:rPr>
        <w:t>ing</w:t>
      </w:r>
      <w:r>
        <w:rPr>
          <w:rFonts w:ascii="Arial" w:eastAsia="MS Mincho" w:hAnsi="Arial" w:cs="Arial"/>
          <w:sz w:val="20"/>
          <w:szCs w:val="20"/>
        </w:rPr>
        <w:t xml:space="preserve"> the Exchange of any material changes to the information provided in this application</w:t>
      </w:r>
      <w:r w:rsidR="00E66BA3">
        <w:rPr>
          <w:rFonts w:ascii="Arial" w:eastAsia="MS Mincho" w:hAnsi="Arial" w:cs="Arial"/>
          <w:sz w:val="20"/>
          <w:szCs w:val="20"/>
        </w:rPr>
        <w:t xml:space="preserve"> or circumstances affecting the positions</w:t>
      </w:r>
      <w:r>
        <w:rPr>
          <w:rFonts w:ascii="Arial" w:eastAsia="MS Mincho" w:hAnsi="Arial" w:cs="Arial"/>
          <w:sz w:val="20"/>
          <w:szCs w:val="20"/>
        </w:rPr>
        <w:t xml:space="preserve"> and provide documentation of such changes, pursuant to Exchange Rule 6.29.</w:t>
      </w:r>
      <w:r w:rsidR="00D057F5" w:rsidRPr="00D057F5">
        <w:t xml:space="preserve"> </w:t>
      </w:r>
      <w:r w:rsidR="00D057F5" w:rsidRPr="00D057F5">
        <w:rPr>
          <w:rFonts w:ascii="Arial" w:eastAsia="MS Mincho" w:hAnsi="Arial" w:cs="Arial"/>
          <w:sz w:val="20"/>
          <w:szCs w:val="20"/>
        </w:rPr>
        <w:t>Applicant agrees to submit immediately a supplemental statement to the Exchange explaining any change in circumstances affecting the positions.</w:t>
      </w:r>
    </w:p>
    <w:p w14:paraId="674AA5EC"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p>
    <w:p w14:paraId="35CC4486"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Pr>
          <w:rFonts w:ascii="Arial" w:eastAsia="MS Mincho" w:hAnsi="Arial" w:cs="Arial"/>
          <w:sz w:val="20"/>
          <w:szCs w:val="20"/>
        </w:rPr>
        <w:t>Applicant attests that the positions held pursuant to this application comply with the requirements of section 4a(c)(2) of the Act and the relevant definitions in CFTC Regulation 150, where applicable.</w:t>
      </w:r>
    </w:p>
    <w:p w14:paraId="786D90D5"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p>
    <w:p w14:paraId="1E5A3883" w14:textId="3DEF3500" w:rsidR="00D057F5" w:rsidRDefault="00D057F5"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sidRPr="00D057F5">
        <w:rPr>
          <w:rFonts w:ascii="Arial" w:eastAsia="MS Mincho" w:hAnsi="Arial" w:cs="Arial"/>
          <w:sz w:val="20"/>
          <w:szCs w:val="20"/>
        </w:rPr>
        <w:t xml:space="preserve">By completing this application, </w:t>
      </w:r>
      <w:r w:rsidR="001E654F">
        <w:rPr>
          <w:rFonts w:ascii="Arial" w:eastAsia="MS Mincho" w:hAnsi="Arial" w:cs="Arial"/>
          <w:sz w:val="20"/>
          <w:szCs w:val="20"/>
        </w:rPr>
        <w:t>the Applicant</w:t>
      </w:r>
      <w:r w:rsidR="00657C33" w:rsidRPr="00D057F5">
        <w:rPr>
          <w:rFonts w:ascii="Arial" w:eastAsia="MS Mincho" w:hAnsi="Arial" w:cs="Arial"/>
          <w:sz w:val="20"/>
          <w:szCs w:val="20"/>
        </w:rPr>
        <w:t xml:space="preserve"> </w:t>
      </w:r>
      <w:r w:rsidRPr="00D057F5">
        <w:rPr>
          <w:rFonts w:ascii="Arial" w:eastAsia="MS Mincho" w:hAnsi="Arial" w:cs="Arial"/>
          <w:sz w:val="20"/>
          <w:szCs w:val="20"/>
        </w:rPr>
        <w:t xml:space="preserve">agrees to comply with any restrictions, limitations, or denials imposed by the Exchange </w:t>
      </w:r>
      <w:r w:rsidR="00783768" w:rsidRPr="00D057F5">
        <w:rPr>
          <w:rFonts w:ascii="Arial" w:eastAsia="MS Mincho" w:hAnsi="Arial" w:cs="Arial"/>
          <w:sz w:val="20"/>
          <w:szCs w:val="20"/>
        </w:rPr>
        <w:t>regarding</w:t>
      </w:r>
      <w:r w:rsidRPr="00D057F5">
        <w:rPr>
          <w:rFonts w:ascii="Arial" w:eastAsia="MS Mincho" w:hAnsi="Arial" w:cs="Arial"/>
          <w:sz w:val="20"/>
          <w:szCs w:val="20"/>
        </w:rPr>
        <w:t xml:space="preserve"> said positions.  Further, the Applicant attests that any applicable Federal requirements relating to the proposed positions have been complied with and that any necessary approvals of the Commission have been obtained.</w:t>
      </w:r>
      <w:r w:rsidR="00B05B10" w:rsidRPr="00B05B10">
        <w:t xml:space="preserve"> </w:t>
      </w:r>
      <w:r w:rsidR="00B05B10" w:rsidRPr="00B05B10">
        <w:rPr>
          <w:rFonts w:ascii="Arial" w:eastAsia="MS Mincho" w:hAnsi="Arial" w:cs="Arial"/>
          <w:sz w:val="20"/>
          <w:szCs w:val="20"/>
        </w:rPr>
        <w:t xml:space="preserve">Additionally, Applicant attests the exemption </w:t>
      </w:r>
      <w:proofErr w:type="gramStart"/>
      <w:r w:rsidR="00B05B10" w:rsidRPr="00B05B10">
        <w:rPr>
          <w:rFonts w:ascii="Arial" w:eastAsia="MS Mincho" w:hAnsi="Arial" w:cs="Arial"/>
          <w:sz w:val="20"/>
          <w:szCs w:val="20"/>
        </w:rPr>
        <w:t>is in compliance with</w:t>
      </w:r>
      <w:proofErr w:type="gramEnd"/>
      <w:r w:rsidR="00B05B10" w:rsidRPr="00B05B10">
        <w:rPr>
          <w:rFonts w:ascii="Arial" w:eastAsia="MS Mincho" w:hAnsi="Arial" w:cs="Arial"/>
          <w:sz w:val="20"/>
          <w:szCs w:val="20"/>
        </w:rPr>
        <w:t xml:space="preserve"> all other applicable Rules and requirements.</w:t>
      </w:r>
    </w:p>
    <w:p w14:paraId="0636BA42" w14:textId="77777777" w:rsidR="00D057F5" w:rsidRDefault="00D057F5"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p>
    <w:p w14:paraId="7C942015" w14:textId="1DFE4407" w:rsidR="0036019F" w:rsidRDefault="00D057F5"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Pr>
          <w:rFonts w:ascii="Arial" w:eastAsia="MS Mincho" w:hAnsi="Arial" w:cs="Arial"/>
          <w:sz w:val="20"/>
          <w:szCs w:val="20"/>
        </w:rPr>
        <w:t xml:space="preserve">Additionally, </w:t>
      </w:r>
      <w:r w:rsidR="00657C33">
        <w:rPr>
          <w:rFonts w:ascii="Arial" w:eastAsia="MS Mincho" w:hAnsi="Arial" w:cs="Arial"/>
          <w:sz w:val="20"/>
          <w:szCs w:val="20"/>
        </w:rPr>
        <w:t xml:space="preserve">Applicant </w:t>
      </w:r>
      <w:r w:rsidR="0036019F">
        <w:rPr>
          <w:rFonts w:ascii="Arial" w:eastAsia="MS Mincho" w:hAnsi="Arial" w:cs="Arial"/>
          <w:sz w:val="20"/>
          <w:szCs w:val="20"/>
        </w:rPr>
        <w:t xml:space="preserve">agrees to initiate and liquidate its positions in an orderly manner and to not cause undue burden on the market. </w:t>
      </w:r>
      <w:r w:rsidRPr="00D057F5">
        <w:rPr>
          <w:rFonts w:ascii="Arial" w:eastAsia="MS Mincho" w:hAnsi="Arial" w:cs="Arial"/>
          <w:sz w:val="20"/>
          <w:szCs w:val="20"/>
        </w:rPr>
        <w:t xml:space="preserve">Further, </w:t>
      </w:r>
      <w:r w:rsidR="008A0918">
        <w:rPr>
          <w:rFonts w:ascii="Arial" w:eastAsia="MS Mincho" w:hAnsi="Arial" w:cs="Arial"/>
          <w:sz w:val="20"/>
          <w:szCs w:val="20"/>
        </w:rPr>
        <w:t>A</w:t>
      </w:r>
      <w:r w:rsidR="008A0918" w:rsidRPr="00D057F5">
        <w:rPr>
          <w:rFonts w:ascii="Arial" w:eastAsia="MS Mincho" w:hAnsi="Arial" w:cs="Arial"/>
          <w:sz w:val="20"/>
          <w:szCs w:val="20"/>
        </w:rPr>
        <w:t xml:space="preserve">pplicant </w:t>
      </w:r>
      <w:r w:rsidRPr="00D057F5">
        <w:rPr>
          <w:rFonts w:ascii="Arial" w:eastAsia="MS Mincho" w:hAnsi="Arial" w:cs="Arial"/>
          <w:sz w:val="20"/>
          <w:szCs w:val="20"/>
        </w:rPr>
        <w:t>agrees to provide such further information as the Exchange may request.</w:t>
      </w:r>
    </w:p>
    <w:p w14:paraId="599FC8FA"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p>
    <w:p w14:paraId="61EE08B1" w14:textId="77777777" w:rsidR="0036019F" w:rsidRDefault="0036019F" w:rsidP="00AD78BA">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s>
        <w:spacing w:after="0" w:line="240" w:lineRule="auto"/>
        <w:jc w:val="both"/>
        <w:rPr>
          <w:rFonts w:ascii="Arial" w:eastAsia="MS Mincho" w:hAnsi="Arial" w:cs="Arial"/>
          <w:sz w:val="20"/>
          <w:szCs w:val="20"/>
        </w:rPr>
      </w:pPr>
      <w:r>
        <w:rPr>
          <w:rFonts w:ascii="Arial" w:eastAsia="MS Mincho" w:hAnsi="Arial" w:cs="Arial"/>
          <w:sz w:val="20"/>
          <w:szCs w:val="20"/>
        </w:rPr>
        <w:t xml:space="preserve">The undersigned certifies that this application is executed by an officer of the Applicant, or by one of its duly authorized representatives, as of the date shown below.  </w:t>
      </w:r>
    </w:p>
    <w:p w14:paraId="03D06165" w14:textId="77777777" w:rsidR="0036019F" w:rsidRDefault="0036019F" w:rsidP="00995286">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6C35132A" w14:textId="77777777" w:rsidR="0036019F" w:rsidRDefault="0036019F" w:rsidP="00995286">
      <w:pPr>
        <w:tabs>
          <w:tab w:val="left" w:pos="-144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4B2D2A4B"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r>
        <w:rPr>
          <w:rFonts w:ascii="Arial" w:eastAsia="MS Mincho" w:hAnsi="Arial" w:cs="Arial"/>
          <w:sz w:val="20"/>
          <w:szCs w:val="20"/>
        </w:rPr>
        <w:t>Name: __________________________________</w:t>
      </w:r>
      <w:r>
        <w:rPr>
          <w:rFonts w:ascii="Arial" w:eastAsia="MS Mincho" w:hAnsi="Arial" w:cs="Arial"/>
          <w:sz w:val="20"/>
          <w:szCs w:val="20"/>
        </w:rPr>
        <w:tab/>
        <w:t>Date: __________________________________</w:t>
      </w:r>
    </w:p>
    <w:p w14:paraId="1EBC58CA"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(Please Print)</w:t>
      </w:r>
      <w:r>
        <w:rPr>
          <w:rFonts w:ascii="Arial" w:eastAsia="MS Mincho" w:hAnsi="Arial" w:cs="Arial"/>
          <w:sz w:val="20"/>
          <w:szCs w:val="20"/>
        </w:rPr>
        <w:tab/>
      </w:r>
    </w:p>
    <w:p w14:paraId="3AA6F32F"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31CC1596"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u w:val="single"/>
        </w:rPr>
      </w:pPr>
      <w:r>
        <w:rPr>
          <w:rFonts w:ascii="Arial" w:eastAsia="MS Mincho" w:hAnsi="Arial" w:cs="Arial"/>
          <w:sz w:val="20"/>
          <w:szCs w:val="20"/>
        </w:rPr>
        <w:t>Signed: _________________________________</w:t>
      </w:r>
      <w:r>
        <w:rPr>
          <w:rFonts w:ascii="Arial" w:eastAsia="MS Mincho" w:hAnsi="Arial" w:cs="Arial"/>
          <w:sz w:val="20"/>
          <w:szCs w:val="20"/>
        </w:rPr>
        <w:tab/>
        <w:t>Position/Title: ___________________________</w:t>
      </w:r>
    </w:p>
    <w:p w14:paraId="7D64E837"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r>
        <w:rPr>
          <w:rFonts w:ascii="Arial" w:eastAsia="MS Mincho" w:hAnsi="Arial" w:cs="Arial"/>
          <w:sz w:val="20"/>
          <w:szCs w:val="20"/>
        </w:rPr>
        <w:tab/>
      </w:r>
    </w:p>
    <w:p w14:paraId="232D862F"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p>
    <w:p w14:paraId="24818AD3" w14:textId="77777777" w:rsidR="0036019F" w:rsidRDefault="0036019F" w:rsidP="00995286">
      <w:p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8640"/>
          <w:tab w:val="left" w:pos="9360"/>
        </w:tabs>
        <w:spacing w:after="0" w:line="240" w:lineRule="auto"/>
        <w:rPr>
          <w:rFonts w:ascii="Arial" w:eastAsia="MS Mincho" w:hAnsi="Arial" w:cs="Arial"/>
          <w:sz w:val="20"/>
          <w:szCs w:val="20"/>
        </w:rPr>
      </w:pPr>
      <w:r>
        <w:rPr>
          <w:rFonts w:ascii="Arial" w:eastAsia="MS Mincho" w:hAnsi="Arial" w:cs="Arial"/>
          <w:sz w:val="20"/>
          <w:szCs w:val="20"/>
        </w:rPr>
        <w:t>Tel #: ___________________________________</w:t>
      </w:r>
      <w:r>
        <w:rPr>
          <w:rFonts w:ascii="Arial" w:eastAsia="MS Mincho" w:hAnsi="Arial" w:cs="Arial"/>
          <w:sz w:val="20"/>
          <w:szCs w:val="20"/>
        </w:rPr>
        <w:tab/>
        <w:t>E-Mail: ________________________________</w:t>
      </w:r>
      <w:r>
        <w:rPr>
          <w:rFonts w:ascii="Arial" w:eastAsia="MS Mincho" w:hAnsi="Arial" w:cs="Arial"/>
          <w:sz w:val="20"/>
          <w:szCs w:val="20"/>
        </w:rPr>
        <w:tab/>
      </w:r>
    </w:p>
    <w:bookmarkEnd w:id="1"/>
    <w:p w14:paraId="18B77AA6" w14:textId="77777777" w:rsidR="00176AA7" w:rsidRDefault="00176AA7" w:rsidP="00FC26E9">
      <w:pPr>
        <w:spacing w:after="0" w:line="240" w:lineRule="auto"/>
        <w:rPr>
          <w:rFonts w:ascii="Arial" w:eastAsia="MS Mincho" w:hAnsi="Arial" w:cs="Arial"/>
          <w:sz w:val="20"/>
          <w:szCs w:val="20"/>
        </w:rPr>
      </w:pPr>
    </w:p>
    <w:p w14:paraId="43890A2D" w14:textId="77777777" w:rsidR="00657C33" w:rsidRDefault="00657C33" w:rsidP="00FC26E9">
      <w:pPr>
        <w:spacing w:after="0" w:line="240" w:lineRule="auto"/>
        <w:rPr>
          <w:rFonts w:ascii="Arial" w:eastAsia="MS Mincho" w:hAnsi="Arial" w:cs="Arial"/>
          <w:sz w:val="20"/>
          <w:szCs w:val="20"/>
        </w:rPr>
      </w:pPr>
    </w:p>
    <w:p w14:paraId="72281445" w14:textId="77777777" w:rsidR="00E86AB3" w:rsidRDefault="00E86AB3" w:rsidP="00FC26E9">
      <w:pPr>
        <w:spacing w:after="0" w:line="240" w:lineRule="auto"/>
        <w:jc w:val="both"/>
        <w:rPr>
          <w:rFonts w:ascii="Arial" w:eastAsia="MS Mincho" w:hAnsi="Arial" w:cs="Arial"/>
          <w:sz w:val="20"/>
          <w:szCs w:val="20"/>
        </w:rPr>
      </w:pPr>
      <w:r w:rsidRPr="00E86AB3">
        <w:rPr>
          <w:rFonts w:ascii="Arial" w:eastAsia="MS Mincho" w:hAnsi="Arial" w:cs="Arial"/>
          <w:sz w:val="20"/>
          <w:szCs w:val="20"/>
        </w:rPr>
        <w:t>Please designate a person to be contacted regarding questions on this request, if other than above:</w:t>
      </w:r>
    </w:p>
    <w:p w14:paraId="069E89E4" w14:textId="77777777" w:rsidR="00E86AB3" w:rsidRPr="00E86AB3" w:rsidRDefault="00E86AB3" w:rsidP="00FC26E9">
      <w:pPr>
        <w:spacing w:after="0" w:line="240" w:lineRule="auto"/>
        <w:rPr>
          <w:rFonts w:ascii="Arial" w:eastAsia="MS Mincho" w:hAnsi="Arial" w:cs="Arial"/>
          <w:sz w:val="20"/>
          <w:szCs w:val="20"/>
        </w:rPr>
      </w:pPr>
    </w:p>
    <w:p w14:paraId="0B1C95D2" w14:textId="77777777" w:rsidR="00E86AB3" w:rsidRPr="00E86AB3" w:rsidRDefault="00E86AB3" w:rsidP="00FC26E9">
      <w:pPr>
        <w:spacing w:after="0" w:line="240" w:lineRule="auto"/>
        <w:rPr>
          <w:rFonts w:ascii="Arial" w:eastAsia="MS Mincho" w:hAnsi="Arial" w:cs="Arial"/>
          <w:sz w:val="20"/>
          <w:szCs w:val="20"/>
        </w:rPr>
      </w:pPr>
      <w:r w:rsidRPr="00E86AB3">
        <w:rPr>
          <w:rFonts w:ascii="Arial" w:eastAsia="MS Mincho" w:hAnsi="Arial" w:cs="Arial"/>
          <w:sz w:val="20"/>
          <w:szCs w:val="20"/>
        </w:rPr>
        <w:t>Name: __________________________________</w:t>
      </w:r>
    </w:p>
    <w:p w14:paraId="62AC5049" w14:textId="77777777" w:rsidR="00E86AB3" w:rsidRDefault="00E86AB3" w:rsidP="00FC26E9">
      <w:pPr>
        <w:spacing w:after="0" w:line="240" w:lineRule="auto"/>
        <w:rPr>
          <w:rFonts w:ascii="Arial" w:eastAsia="MS Mincho" w:hAnsi="Arial" w:cs="Arial"/>
          <w:sz w:val="20"/>
          <w:szCs w:val="20"/>
        </w:rPr>
      </w:pPr>
    </w:p>
    <w:p w14:paraId="46E4A3FD" w14:textId="77777777" w:rsidR="008B47B9" w:rsidRPr="00E86AB3" w:rsidRDefault="008B47B9" w:rsidP="00FC26E9">
      <w:pPr>
        <w:spacing w:after="0" w:line="240" w:lineRule="auto"/>
        <w:rPr>
          <w:rFonts w:ascii="Arial" w:eastAsia="MS Mincho" w:hAnsi="Arial" w:cs="Arial"/>
          <w:sz w:val="20"/>
          <w:szCs w:val="20"/>
        </w:rPr>
      </w:pPr>
    </w:p>
    <w:p w14:paraId="0790E6CD" w14:textId="77777777" w:rsidR="00E86AB3" w:rsidRPr="00E86AB3" w:rsidRDefault="00E86AB3" w:rsidP="00FC26E9">
      <w:pPr>
        <w:spacing w:after="0" w:line="240" w:lineRule="auto"/>
        <w:rPr>
          <w:rFonts w:ascii="Arial" w:eastAsia="MS Mincho" w:hAnsi="Arial" w:cs="Arial"/>
          <w:sz w:val="20"/>
          <w:szCs w:val="20"/>
        </w:rPr>
      </w:pPr>
      <w:r w:rsidRPr="00E86AB3">
        <w:rPr>
          <w:rFonts w:ascii="Arial" w:eastAsia="MS Mincho" w:hAnsi="Arial" w:cs="Arial"/>
          <w:sz w:val="20"/>
          <w:szCs w:val="20"/>
        </w:rPr>
        <w:t>Phone: __________________________________</w:t>
      </w:r>
    </w:p>
    <w:p w14:paraId="5CF2F7A0" w14:textId="77777777" w:rsidR="00E86AB3" w:rsidRDefault="00E86AB3" w:rsidP="00FC26E9">
      <w:pPr>
        <w:spacing w:after="0" w:line="240" w:lineRule="auto"/>
        <w:rPr>
          <w:rFonts w:ascii="Arial" w:eastAsia="MS Mincho" w:hAnsi="Arial" w:cs="Arial"/>
          <w:sz w:val="20"/>
          <w:szCs w:val="20"/>
        </w:rPr>
      </w:pPr>
    </w:p>
    <w:p w14:paraId="0B9189C3" w14:textId="77777777" w:rsidR="008B47B9" w:rsidRPr="00E86AB3" w:rsidRDefault="008B47B9" w:rsidP="00FC26E9">
      <w:pPr>
        <w:spacing w:after="0" w:line="240" w:lineRule="auto"/>
        <w:rPr>
          <w:rFonts w:ascii="Arial" w:eastAsia="MS Mincho" w:hAnsi="Arial" w:cs="Arial"/>
          <w:sz w:val="20"/>
          <w:szCs w:val="20"/>
        </w:rPr>
      </w:pPr>
    </w:p>
    <w:p w14:paraId="701294F5" w14:textId="77777777" w:rsidR="00E86AB3" w:rsidRPr="00E86AB3" w:rsidRDefault="00E86AB3" w:rsidP="00FC26E9">
      <w:pPr>
        <w:spacing w:after="0" w:line="240" w:lineRule="auto"/>
        <w:rPr>
          <w:rFonts w:ascii="Arial" w:eastAsia="MS Mincho" w:hAnsi="Arial" w:cs="Arial"/>
          <w:sz w:val="20"/>
          <w:szCs w:val="20"/>
        </w:rPr>
      </w:pPr>
      <w:r w:rsidRPr="00E86AB3">
        <w:rPr>
          <w:rFonts w:ascii="Arial" w:eastAsia="MS Mincho" w:hAnsi="Arial" w:cs="Arial"/>
          <w:sz w:val="20"/>
          <w:szCs w:val="20"/>
        </w:rPr>
        <w:t>E-Mail Address: ___________________________</w:t>
      </w:r>
    </w:p>
    <w:p w14:paraId="609D2F47" w14:textId="77777777" w:rsidR="0054760E" w:rsidRPr="00E86AB3" w:rsidRDefault="0054760E" w:rsidP="00FC26E9">
      <w:pPr>
        <w:spacing w:after="0" w:line="240" w:lineRule="auto"/>
        <w:rPr>
          <w:rFonts w:ascii="Arial" w:eastAsia="MS Mincho" w:hAnsi="Arial" w:cs="Arial"/>
          <w:sz w:val="20"/>
          <w:szCs w:val="20"/>
        </w:rPr>
      </w:pPr>
    </w:p>
    <w:p w14:paraId="1DFE6D67" w14:textId="77777777" w:rsidR="00657C33" w:rsidRDefault="00657C33" w:rsidP="00657C33">
      <w:pPr>
        <w:spacing w:after="0" w:line="240" w:lineRule="auto"/>
        <w:rPr>
          <w:rFonts w:ascii="Arial" w:eastAsia="MS Mincho" w:hAnsi="Arial" w:cs="Arial"/>
          <w:sz w:val="20"/>
          <w:szCs w:val="20"/>
        </w:rPr>
      </w:pPr>
    </w:p>
    <w:p w14:paraId="7B3D3F35" w14:textId="3B2BE509" w:rsidR="00E86AB3" w:rsidRDefault="00E86AB3" w:rsidP="00657C33">
      <w:pPr>
        <w:spacing w:after="0" w:line="240" w:lineRule="auto"/>
        <w:rPr>
          <w:rFonts w:ascii="Arial" w:eastAsia="MS Mincho" w:hAnsi="Arial" w:cs="Arial"/>
          <w:sz w:val="20"/>
          <w:szCs w:val="20"/>
        </w:rPr>
      </w:pPr>
      <w:r w:rsidRPr="00E86AB3">
        <w:rPr>
          <w:rFonts w:ascii="Arial" w:eastAsia="MS Mincho" w:hAnsi="Arial" w:cs="Arial"/>
          <w:sz w:val="20"/>
          <w:szCs w:val="20"/>
        </w:rPr>
        <w:t>Please return completed forms to:</w:t>
      </w:r>
    </w:p>
    <w:p w14:paraId="249BD7A9" w14:textId="77777777" w:rsidR="00783768" w:rsidRPr="00FC26E9" w:rsidRDefault="00783768" w:rsidP="00FC26E9">
      <w:pPr>
        <w:spacing w:after="0" w:line="240" w:lineRule="auto"/>
        <w:rPr>
          <w:rFonts w:ascii="Arial" w:eastAsia="MS Mincho" w:hAnsi="Arial" w:cs="Arial"/>
          <w:sz w:val="20"/>
          <w:szCs w:val="20"/>
        </w:rPr>
      </w:pPr>
    </w:p>
    <w:p w14:paraId="77AECE62" w14:textId="77777777" w:rsidR="00E86AB3" w:rsidRPr="00E86AB3" w:rsidRDefault="00E86AB3" w:rsidP="00FC26E9">
      <w:pPr>
        <w:spacing w:after="0" w:line="240" w:lineRule="auto"/>
        <w:rPr>
          <w:rFonts w:ascii="Arial" w:eastAsia="MS Mincho" w:hAnsi="Arial" w:cs="Arial"/>
          <w:sz w:val="20"/>
          <w:szCs w:val="20"/>
        </w:rPr>
      </w:pPr>
      <w:r w:rsidRPr="00E86AB3">
        <w:rPr>
          <w:rFonts w:ascii="Arial" w:eastAsia="MS Mincho" w:hAnsi="Arial" w:cs="Arial"/>
          <w:sz w:val="20"/>
          <w:szCs w:val="20"/>
        </w:rPr>
        <w:t>Market Surveillance Department</w:t>
      </w:r>
    </w:p>
    <w:p w14:paraId="083088CE" w14:textId="77777777" w:rsidR="00E86AB3" w:rsidRPr="00FC26E9" w:rsidRDefault="00E86AB3" w:rsidP="00FC26E9">
      <w:pPr>
        <w:spacing w:after="0" w:line="240" w:lineRule="auto"/>
        <w:rPr>
          <w:rFonts w:ascii="Arial" w:eastAsia="MS Mincho" w:hAnsi="Arial" w:cs="Arial"/>
          <w:sz w:val="20"/>
          <w:szCs w:val="20"/>
          <w:lang w:val="pt-BR"/>
        </w:rPr>
      </w:pPr>
      <w:hyperlink r:id="rId23" w:history="1">
        <w:r w:rsidRPr="00635EBE">
          <w:rPr>
            <w:rStyle w:val="Hyperlink"/>
            <w:rFonts w:ascii="Arial" w:eastAsia="Calibri" w:hAnsi="Arial" w:cs="Arial"/>
            <w:b/>
            <w:bCs/>
            <w:color w:val="00B9E4"/>
            <w:sz w:val="20"/>
            <w:szCs w:val="20"/>
            <w:u w:val="none"/>
          </w:rPr>
          <w:t>MarketSurveillance-US@ice.com</w:t>
        </w:r>
      </w:hyperlink>
      <w:r w:rsidRPr="00FC26E9">
        <w:rPr>
          <w:rFonts w:ascii="Arial" w:eastAsia="MS Mincho" w:hAnsi="Arial" w:cs="Arial"/>
          <w:sz w:val="20"/>
          <w:szCs w:val="20"/>
          <w:lang w:val="pt-BR"/>
        </w:rPr>
        <w:t xml:space="preserve"> </w:t>
      </w:r>
    </w:p>
    <w:p w14:paraId="48FCFC69" w14:textId="77777777" w:rsidR="00E86AB3" w:rsidRPr="0073589B" w:rsidRDefault="00E86AB3">
      <w:pPr>
        <w:rPr>
          <w:rFonts w:ascii="Arial" w:eastAsia="MS Mincho" w:hAnsi="Arial" w:cs="Arial"/>
          <w:sz w:val="20"/>
          <w:szCs w:val="20"/>
        </w:rPr>
      </w:pPr>
    </w:p>
    <w:sectPr w:rsidR="00E86AB3" w:rsidRPr="0073589B">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A2F2" w14:textId="77777777" w:rsidR="00980051" w:rsidRDefault="00980051" w:rsidP="0036019F">
      <w:pPr>
        <w:spacing w:after="0" w:line="240" w:lineRule="auto"/>
      </w:pPr>
      <w:r>
        <w:separator/>
      </w:r>
    </w:p>
  </w:endnote>
  <w:endnote w:type="continuationSeparator" w:id="0">
    <w:p w14:paraId="20EB3C9C" w14:textId="77777777" w:rsidR="00980051" w:rsidRDefault="00980051" w:rsidP="0036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C33C" w14:textId="77777777" w:rsidR="00980051" w:rsidRDefault="00980051" w:rsidP="0036019F">
      <w:pPr>
        <w:spacing w:after="0" w:line="240" w:lineRule="auto"/>
      </w:pPr>
      <w:r>
        <w:separator/>
      </w:r>
    </w:p>
  </w:footnote>
  <w:footnote w:type="continuationSeparator" w:id="0">
    <w:p w14:paraId="74009C28" w14:textId="77777777" w:rsidR="00980051" w:rsidRDefault="00980051" w:rsidP="0036019F">
      <w:pPr>
        <w:spacing w:after="0" w:line="240" w:lineRule="auto"/>
      </w:pPr>
      <w:r>
        <w:continuationSeparator/>
      </w:r>
    </w:p>
  </w:footnote>
  <w:footnote w:id="1">
    <w:p w14:paraId="5EAD91B5" w14:textId="72EE20D3" w:rsidR="00A62668" w:rsidRPr="00FC26E9" w:rsidRDefault="00A62668" w:rsidP="00FC26E9">
      <w:pPr>
        <w:pStyle w:val="FootnoteText"/>
        <w:spacing w:after="0" w:line="240" w:lineRule="auto"/>
        <w:jc w:val="both"/>
        <w:rPr>
          <w:rFonts w:ascii="Arial" w:hAnsi="Arial" w:cs="Arial"/>
          <w:sz w:val="16"/>
          <w:szCs w:val="16"/>
        </w:rPr>
      </w:pPr>
      <w:r w:rsidRPr="00FC26E9">
        <w:rPr>
          <w:rStyle w:val="FootnoteReference"/>
          <w:rFonts w:ascii="Arial" w:hAnsi="Arial" w:cs="Arial"/>
          <w:sz w:val="16"/>
          <w:szCs w:val="16"/>
        </w:rPr>
        <w:footnoteRef/>
      </w:r>
      <w:r w:rsidRPr="00FC26E9">
        <w:rPr>
          <w:rFonts w:ascii="Arial" w:hAnsi="Arial" w:cs="Arial"/>
          <w:sz w:val="16"/>
          <w:szCs w:val="16"/>
        </w:rPr>
        <w:t xml:space="preserve"> </w:t>
      </w:r>
      <w:r w:rsidR="004302DA" w:rsidRPr="00FC26E9">
        <w:rPr>
          <w:rFonts w:ascii="Arial" w:hAnsi="Arial" w:cs="Arial"/>
          <w:sz w:val="16"/>
          <w:szCs w:val="16"/>
        </w:rPr>
        <w:t>App</w:t>
      </w:r>
      <w:r w:rsidR="005D21F6" w:rsidRPr="00FC26E9">
        <w:rPr>
          <w:rFonts w:ascii="Arial" w:hAnsi="Arial" w:cs="Arial"/>
          <w:sz w:val="16"/>
          <w:szCs w:val="16"/>
        </w:rPr>
        <w:t xml:space="preserve">licable </w:t>
      </w:r>
      <w:r w:rsidR="006B5765">
        <w:rPr>
          <w:rFonts w:ascii="Arial" w:hAnsi="Arial" w:cs="Arial"/>
          <w:sz w:val="16"/>
          <w:szCs w:val="16"/>
        </w:rPr>
        <w:t>only to</w:t>
      </w:r>
      <w:r w:rsidR="009A004C" w:rsidRPr="00FC26E9">
        <w:rPr>
          <w:rFonts w:ascii="Arial" w:hAnsi="Arial" w:cs="Arial"/>
          <w:sz w:val="16"/>
          <w:szCs w:val="16"/>
        </w:rPr>
        <w:t xml:space="preserve"> non-energy products with </w:t>
      </w:r>
      <w:r w:rsidR="001D0E4D" w:rsidRPr="00FC26E9">
        <w:rPr>
          <w:rFonts w:ascii="Arial" w:hAnsi="Arial" w:cs="Arial"/>
          <w:sz w:val="16"/>
          <w:szCs w:val="16"/>
        </w:rPr>
        <w:t xml:space="preserve">a </w:t>
      </w:r>
      <w:r w:rsidR="009A004C" w:rsidRPr="00FC26E9">
        <w:rPr>
          <w:rFonts w:ascii="Arial" w:hAnsi="Arial" w:cs="Arial"/>
          <w:sz w:val="16"/>
          <w:szCs w:val="16"/>
        </w:rPr>
        <w:t>Sing</w:t>
      </w:r>
      <w:r w:rsidR="001D0E4D" w:rsidRPr="00FC26E9">
        <w:rPr>
          <w:rFonts w:ascii="Arial" w:hAnsi="Arial" w:cs="Arial"/>
          <w:sz w:val="16"/>
          <w:szCs w:val="16"/>
        </w:rPr>
        <w:t>le</w:t>
      </w:r>
      <w:r w:rsidR="009A004C" w:rsidRPr="00FC26E9">
        <w:rPr>
          <w:rFonts w:ascii="Arial" w:hAnsi="Arial" w:cs="Arial"/>
          <w:sz w:val="16"/>
          <w:szCs w:val="16"/>
        </w:rPr>
        <w:t xml:space="preserve"> Month and/or All</w:t>
      </w:r>
      <w:r w:rsidR="00AB039F">
        <w:rPr>
          <w:rFonts w:ascii="Arial" w:hAnsi="Arial" w:cs="Arial"/>
          <w:sz w:val="16"/>
          <w:szCs w:val="16"/>
        </w:rPr>
        <w:t>-</w:t>
      </w:r>
      <w:r w:rsidR="009A004C" w:rsidRPr="00FC26E9">
        <w:rPr>
          <w:rFonts w:ascii="Arial" w:hAnsi="Arial" w:cs="Arial"/>
          <w:sz w:val="16"/>
          <w:szCs w:val="16"/>
        </w:rPr>
        <w:t>Month</w:t>
      </w:r>
      <w:r w:rsidR="00AB039F">
        <w:rPr>
          <w:rFonts w:ascii="Arial" w:hAnsi="Arial" w:cs="Arial"/>
          <w:sz w:val="16"/>
          <w:szCs w:val="16"/>
        </w:rPr>
        <w:t>s-</w:t>
      </w:r>
      <w:r w:rsidR="001D0E4D" w:rsidRPr="00FC26E9">
        <w:rPr>
          <w:rFonts w:ascii="Arial" w:hAnsi="Arial" w:cs="Arial"/>
          <w:sz w:val="16"/>
          <w:szCs w:val="16"/>
        </w:rPr>
        <w:t xml:space="preserve">Combined </w:t>
      </w:r>
      <w:r w:rsidR="009A004C" w:rsidRPr="00FC26E9">
        <w:rPr>
          <w:rFonts w:ascii="Arial" w:hAnsi="Arial" w:cs="Arial"/>
          <w:sz w:val="16"/>
          <w:szCs w:val="16"/>
        </w:rPr>
        <w:t>Position Limit</w:t>
      </w:r>
      <w:r w:rsidR="0085610E">
        <w:rPr>
          <w:rFonts w:ascii="Arial" w:hAnsi="Arial" w:cs="Arial"/>
          <w:sz w:val="16"/>
          <w:szCs w:val="16"/>
        </w:rPr>
        <w:t>. A list of such products can be</w:t>
      </w:r>
      <w:r w:rsidR="009A004C" w:rsidRPr="00FC26E9">
        <w:rPr>
          <w:rFonts w:ascii="Arial" w:hAnsi="Arial" w:cs="Arial"/>
          <w:sz w:val="16"/>
          <w:szCs w:val="16"/>
        </w:rPr>
        <w:t xml:space="preserve"> found</w:t>
      </w:r>
      <w:r w:rsidR="001D0E4D" w:rsidRPr="00FC26E9">
        <w:rPr>
          <w:rFonts w:ascii="Arial" w:hAnsi="Arial" w:cs="Arial"/>
          <w:sz w:val="16"/>
          <w:szCs w:val="16"/>
        </w:rPr>
        <w:t xml:space="preserve"> here</w:t>
      </w:r>
      <w:r w:rsidR="001D0E4D" w:rsidRPr="00635EBE">
        <w:rPr>
          <w:rFonts w:ascii="Arial" w:hAnsi="Arial" w:cs="Arial"/>
          <w:sz w:val="16"/>
          <w:szCs w:val="16"/>
        </w:rPr>
        <w:t>:</w:t>
      </w:r>
      <w:r w:rsidR="009A004C" w:rsidRPr="00635EBE">
        <w:rPr>
          <w:rFonts w:ascii="Arial" w:hAnsi="Arial" w:cs="Arial"/>
          <w:sz w:val="16"/>
          <w:szCs w:val="16"/>
        </w:rPr>
        <w:t xml:space="preserve"> </w:t>
      </w:r>
      <w:hyperlink r:id="rId1" w:history="1">
        <w:r w:rsidR="0031582E" w:rsidRPr="00635EBE">
          <w:rPr>
            <w:rStyle w:val="Hyperlink"/>
            <w:rFonts w:ascii="Arial" w:hAnsi="Arial" w:cs="Arial"/>
            <w:b/>
            <w:bCs/>
            <w:color w:val="00B9E4"/>
            <w:sz w:val="16"/>
            <w:szCs w:val="16"/>
            <w:u w:val="none"/>
          </w:rPr>
          <w:t>Ag, Metal and Financial Products Position Limits</w:t>
        </w:r>
      </w:hyperlink>
      <w:r w:rsidR="0031582E" w:rsidRPr="00635EBE">
        <w:rPr>
          <w:rFonts w:ascii="Arial" w:hAnsi="Arial" w:cs="Arial"/>
          <w:sz w:val="16"/>
          <w:szCs w:val="16"/>
        </w:rPr>
        <w:t>.</w:t>
      </w:r>
    </w:p>
  </w:footnote>
  <w:footnote w:id="2">
    <w:p w14:paraId="16594418" w14:textId="78B534A9" w:rsidR="00815049" w:rsidRPr="00815049" w:rsidRDefault="00815049" w:rsidP="00AD78BA">
      <w:pPr>
        <w:pStyle w:val="FootnoteText"/>
        <w:spacing w:after="0"/>
        <w:jc w:val="both"/>
        <w:rPr>
          <w:rFonts w:ascii="Arial" w:hAnsi="Arial" w:cs="Arial"/>
          <w:sz w:val="16"/>
          <w:szCs w:val="16"/>
        </w:rPr>
      </w:pPr>
      <w:r w:rsidRPr="00815049">
        <w:rPr>
          <w:rStyle w:val="FootnoteReference"/>
          <w:rFonts w:ascii="Arial" w:hAnsi="Arial" w:cs="Arial"/>
          <w:sz w:val="16"/>
          <w:szCs w:val="16"/>
        </w:rPr>
        <w:footnoteRef/>
      </w:r>
      <w:r w:rsidRPr="00815049">
        <w:rPr>
          <w:rFonts w:ascii="Arial" w:hAnsi="Arial" w:cs="Arial"/>
          <w:sz w:val="16"/>
          <w:szCs w:val="16"/>
        </w:rPr>
        <w:t xml:space="preserve"> For the avoidance of doubt, the Exchange requires for Cotton No. 2</w:t>
      </w:r>
      <w:r w:rsidR="002E06CF">
        <w:rPr>
          <w:rFonts w:ascii="Arial" w:hAnsi="Arial" w:cs="Arial"/>
          <w:sz w:val="16"/>
          <w:szCs w:val="16"/>
        </w:rPr>
        <w:t xml:space="preserve"> Futures that</w:t>
      </w:r>
      <w:r w:rsidRPr="00815049">
        <w:rPr>
          <w:rFonts w:ascii="Arial" w:hAnsi="Arial" w:cs="Arial"/>
          <w:sz w:val="16"/>
          <w:szCs w:val="16"/>
        </w:rPr>
        <w:t xml:space="preserve"> the Applicant submit a 12-month history of fixed-price cash market positions, including inventory, purchases and sales (attach a separate sheet, as necessary).</w:t>
      </w:r>
    </w:p>
  </w:footnote>
  <w:footnote w:id="3">
    <w:p w14:paraId="03230902" w14:textId="346E3D82" w:rsidR="0036019F" w:rsidRPr="00A90E33" w:rsidRDefault="0036019F" w:rsidP="00FC26E9">
      <w:pPr>
        <w:pStyle w:val="FootnoteText"/>
        <w:spacing w:after="0" w:line="240" w:lineRule="auto"/>
        <w:jc w:val="both"/>
        <w:rPr>
          <w:rFonts w:ascii="Arial" w:hAnsi="Arial" w:cs="Arial"/>
          <w:sz w:val="16"/>
          <w:szCs w:val="16"/>
        </w:rPr>
      </w:pPr>
      <w:r w:rsidRPr="00FC26E9">
        <w:rPr>
          <w:rStyle w:val="FootnoteReference"/>
          <w:rFonts w:ascii="Arial" w:hAnsi="Arial" w:cs="Arial"/>
          <w:sz w:val="16"/>
          <w:szCs w:val="16"/>
        </w:rPr>
        <w:footnoteRef/>
      </w:r>
      <w:r w:rsidRPr="00A90E33">
        <w:rPr>
          <w:rFonts w:ascii="Arial" w:hAnsi="Arial" w:cs="Arial"/>
          <w:sz w:val="16"/>
          <w:szCs w:val="16"/>
        </w:rPr>
        <w:t xml:space="preserve"> For applications based on hedges of anticipated merchandising: the position requested must not exceed 12 months of current or anticipated purchase or sale requirements of the same cash commodity that is anticipated to be purchased or sold. The </w:t>
      </w:r>
      <w:r w:rsidR="008A0918">
        <w:rPr>
          <w:rFonts w:ascii="Arial" w:hAnsi="Arial" w:cs="Arial"/>
          <w:sz w:val="16"/>
          <w:szCs w:val="16"/>
        </w:rPr>
        <w:t>A</w:t>
      </w:r>
      <w:r w:rsidR="008A0918" w:rsidRPr="00A90E33">
        <w:rPr>
          <w:rFonts w:ascii="Arial" w:hAnsi="Arial" w:cs="Arial"/>
          <w:sz w:val="16"/>
          <w:szCs w:val="16"/>
        </w:rPr>
        <w:t>pplicant</w:t>
      </w:r>
      <w:r w:rsidRPr="00A90E33">
        <w:rPr>
          <w:rFonts w:ascii="Arial" w:hAnsi="Arial" w:cs="Arial"/>
          <w:sz w:val="16"/>
          <w:szCs w:val="16"/>
        </w:rPr>
        <w:t xml:space="preserve"> seeking such exemption </w:t>
      </w:r>
      <w:r w:rsidR="00513483">
        <w:rPr>
          <w:rFonts w:ascii="Arial" w:hAnsi="Arial" w:cs="Arial"/>
          <w:sz w:val="16"/>
          <w:szCs w:val="16"/>
        </w:rPr>
        <w:t>must be a</w:t>
      </w:r>
      <w:r w:rsidRPr="00A90E33">
        <w:rPr>
          <w:rFonts w:ascii="Arial" w:hAnsi="Arial" w:cs="Arial"/>
          <w:sz w:val="16"/>
          <w:szCs w:val="16"/>
        </w:rPr>
        <w:t xml:space="preserve"> merchant handling the underlying commodity that is subject to the anticipatory merchandising hedge, and such merchant must be entering into the position solely for purposes related to its merchandising business, for which it has a demonstrated history of buying and selling the underlying commodity pursuant to such business’ operations.</w:t>
      </w:r>
    </w:p>
  </w:footnote>
  <w:footnote w:id="4">
    <w:p w14:paraId="2617E4A6" w14:textId="42076682" w:rsidR="001F11CF" w:rsidRPr="005D6642" w:rsidRDefault="001F11CF" w:rsidP="00FC26E9">
      <w:pPr>
        <w:pStyle w:val="FootnoteText"/>
        <w:spacing w:line="240" w:lineRule="auto"/>
        <w:jc w:val="both"/>
        <w:rPr>
          <w:rFonts w:ascii="Arial" w:hAnsi="Arial" w:cs="Arial"/>
          <w:sz w:val="16"/>
          <w:szCs w:val="16"/>
        </w:rPr>
      </w:pPr>
      <w:r w:rsidRPr="005D6642">
        <w:rPr>
          <w:rStyle w:val="FootnoteReference"/>
          <w:rFonts w:ascii="Arial" w:hAnsi="Arial" w:cs="Arial"/>
          <w:sz w:val="16"/>
          <w:szCs w:val="16"/>
        </w:rPr>
        <w:footnoteRef/>
      </w:r>
      <w:r w:rsidRPr="005D6642">
        <w:rPr>
          <w:rFonts w:ascii="Arial" w:hAnsi="Arial" w:cs="Arial"/>
          <w:sz w:val="16"/>
          <w:szCs w:val="16"/>
        </w:rPr>
        <w:t xml:space="preserve"> </w:t>
      </w:r>
      <w:r w:rsidR="00A432B1" w:rsidRPr="005D6642">
        <w:rPr>
          <w:rFonts w:ascii="Arial" w:hAnsi="Arial" w:cs="Arial"/>
          <w:sz w:val="16"/>
          <w:szCs w:val="16"/>
        </w:rPr>
        <w:t xml:space="preserve">Subject to Exchange Rule 6.29, </w:t>
      </w:r>
      <w:r w:rsidR="005D6642" w:rsidRPr="005D6642">
        <w:rPr>
          <w:rFonts w:ascii="Arial" w:hAnsi="Arial" w:cs="Arial"/>
          <w:sz w:val="16"/>
          <w:szCs w:val="16"/>
        </w:rPr>
        <w:t xml:space="preserve">the Exchange does not require a prescribed form or manner by which the pass-through swap counterparty obtains the written </w:t>
      </w:r>
      <w:r w:rsidR="0000413E" w:rsidRPr="005D6642">
        <w:rPr>
          <w:rFonts w:ascii="Arial" w:hAnsi="Arial" w:cs="Arial"/>
          <w:sz w:val="16"/>
          <w:szCs w:val="16"/>
        </w:rPr>
        <w:t>representation;</w:t>
      </w:r>
      <w:r w:rsidR="0000413E">
        <w:rPr>
          <w:rFonts w:ascii="Arial" w:hAnsi="Arial" w:cs="Arial"/>
          <w:sz w:val="16"/>
          <w:szCs w:val="16"/>
        </w:rPr>
        <w:t xml:space="preserve"> however,</w:t>
      </w:r>
      <w:r w:rsidR="005D6642" w:rsidRPr="005D6642">
        <w:rPr>
          <w:rFonts w:ascii="Arial" w:hAnsi="Arial" w:cs="Arial"/>
          <w:sz w:val="16"/>
          <w:szCs w:val="16"/>
        </w:rPr>
        <w:t xml:space="preserve"> the pass-through swap counterparty may not rely solely upon the fact that the counterparty is a commercial end user</w:t>
      </w:r>
      <w:r w:rsidR="0000413E">
        <w:rPr>
          <w:rFonts w:ascii="Arial" w:hAnsi="Arial" w:cs="Arial"/>
          <w:sz w:val="16"/>
          <w:szCs w:val="16"/>
        </w:rPr>
        <w:t>.</w:t>
      </w:r>
    </w:p>
  </w:footnote>
  <w:footnote w:id="5">
    <w:p w14:paraId="0AC1B28C" w14:textId="043A7A06" w:rsidR="00667118" w:rsidRPr="00AD78BA" w:rsidRDefault="00667118">
      <w:pPr>
        <w:pStyle w:val="FootnoteText"/>
        <w:rPr>
          <w:rFonts w:ascii="Arial" w:hAnsi="Arial" w:cs="Arial"/>
          <w:sz w:val="16"/>
          <w:szCs w:val="16"/>
        </w:rPr>
      </w:pPr>
      <w:r w:rsidRPr="00AD78BA">
        <w:rPr>
          <w:rStyle w:val="FootnoteReference"/>
          <w:rFonts w:ascii="Arial" w:hAnsi="Arial" w:cs="Arial"/>
          <w:sz w:val="16"/>
          <w:szCs w:val="16"/>
        </w:rPr>
        <w:footnoteRef/>
      </w:r>
      <w:r w:rsidRPr="00AD78BA">
        <w:rPr>
          <w:rFonts w:ascii="Arial" w:hAnsi="Arial" w:cs="Arial"/>
          <w:sz w:val="16"/>
          <w:szCs w:val="16"/>
        </w:rPr>
        <w:t xml:space="preserve"> Applicable </w:t>
      </w:r>
      <w:r w:rsidR="00ED2DDE">
        <w:rPr>
          <w:rFonts w:ascii="Arial" w:hAnsi="Arial" w:cs="Arial"/>
          <w:sz w:val="16"/>
          <w:szCs w:val="16"/>
        </w:rPr>
        <w:t>only to</w:t>
      </w:r>
      <w:r w:rsidRPr="00AD78BA">
        <w:rPr>
          <w:rFonts w:ascii="Arial" w:hAnsi="Arial" w:cs="Arial"/>
          <w:sz w:val="16"/>
          <w:szCs w:val="16"/>
        </w:rPr>
        <w:t xml:space="preserve"> non-energy</w:t>
      </w:r>
      <w:r w:rsidR="00544220">
        <w:rPr>
          <w:rFonts w:ascii="Arial" w:hAnsi="Arial" w:cs="Arial"/>
          <w:sz w:val="16"/>
          <w:szCs w:val="16"/>
        </w:rPr>
        <w:t>,</w:t>
      </w:r>
      <w:r w:rsidRPr="00AD78BA">
        <w:rPr>
          <w:rFonts w:ascii="Arial" w:hAnsi="Arial" w:cs="Arial"/>
          <w:sz w:val="16"/>
          <w:szCs w:val="16"/>
        </w:rPr>
        <w:t xml:space="preserve"> </w:t>
      </w:r>
      <w:r w:rsidR="004F2D08">
        <w:rPr>
          <w:rFonts w:ascii="Arial" w:hAnsi="Arial" w:cs="Arial"/>
          <w:sz w:val="16"/>
          <w:szCs w:val="16"/>
        </w:rPr>
        <w:t>physically delivered</w:t>
      </w:r>
      <w:r w:rsidR="002C0873">
        <w:rPr>
          <w:rFonts w:ascii="Arial" w:hAnsi="Arial" w:cs="Arial"/>
          <w:sz w:val="16"/>
          <w:szCs w:val="16"/>
        </w:rPr>
        <w:t xml:space="preserve"> warehoused </w:t>
      </w:r>
      <w:r w:rsidR="0057380E">
        <w:rPr>
          <w:rFonts w:ascii="Arial" w:hAnsi="Arial" w:cs="Arial"/>
          <w:sz w:val="16"/>
          <w:szCs w:val="16"/>
        </w:rPr>
        <w:t xml:space="preserve">or tanked </w:t>
      </w:r>
      <w:r w:rsidRPr="00AD78BA">
        <w:rPr>
          <w:rFonts w:ascii="Arial" w:hAnsi="Arial" w:cs="Arial"/>
          <w:sz w:val="16"/>
          <w:szCs w:val="16"/>
        </w:rPr>
        <w:t>products</w:t>
      </w:r>
      <w:r w:rsidR="002C0873">
        <w:rPr>
          <w:rFonts w:ascii="Arial" w:hAnsi="Arial" w:cs="Arial"/>
          <w:sz w:val="16"/>
          <w:szCs w:val="16"/>
        </w:rPr>
        <w:t xml:space="preserve"> (e.g. Cocoa Futures and Coffee “C” Futures).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5D47" w14:textId="4F37C2B1" w:rsidR="0073589B" w:rsidRDefault="002E49FB">
    <w:pPr>
      <w:pStyle w:val="Header"/>
    </w:pPr>
    <w:r>
      <w:rPr>
        <w:noProof/>
      </w:rPr>
      <w:drawing>
        <wp:inline distT="0" distB="0" distL="0" distR="0" wp14:anchorId="05AE19DE" wp14:editId="314C17BF">
          <wp:extent cx="5943600" cy="619125"/>
          <wp:effectExtent l="0" t="0" r="0" b="0"/>
          <wp:docPr id="1" name="Picture 10" descr="letterhead_header_2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header_2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7654"/>
    <w:multiLevelType w:val="hybridMultilevel"/>
    <w:tmpl w:val="DA8CAB0A"/>
    <w:lvl w:ilvl="0" w:tplc="1EFABE40">
      <w:start w:val="1"/>
      <w:numFmt w:val="lowerLetter"/>
      <w:lvlText w:val="%1."/>
      <w:lvlJc w:val="left"/>
      <w:pPr>
        <w:ind w:left="1080" w:hanging="360"/>
      </w:pPr>
    </w:lvl>
    <w:lvl w:ilvl="1" w:tplc="3384C42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DD1559B"/>
    <w:multiLevelType w:val="hybridMultilevel"/>
    <w:tmpl w:val="B0BCC638"/>
    <w:lvl w:ilvl="0" w:tplc="90D24B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34A40"/>
    <w:multiLevelType w:val="hybridMultilevel"/>
    <w:tmpl w:val="73D06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7A70D4"/>
    <w:multiLevelType w:val="hybridMultilevel"/>
    <w:tmpl w:val="4216BAA4"/>
    <w:lvl w:ilvl="0" w:tplc="1A6E316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DAD638F"/>
    <w:multiLevelType w:val="hybridMultilevel"/>
    <w:tmpl w:val="13ECA4AC"/>
    <w:lvl w:ilvl="0" w:tplc="D2C67F8E">
      <w:start w:val="1"/>
      <w:numFmt w:val="lowerLetter"/>
      <w:lvlText w:val="(%1)"/>
      <w:lvlJc w:val="left"/>
      <w:pPr>
        <w:ind w:left="460" w:hanging="305"/>
      </w:pPr>
      <w:rPr>
        <w:rFonts w:ascii="Times New Roman" w:eastAsia="Times New Roman" w:hAnsi="Times New Roman" w:cs="Times New Roman" w:hint="default"/>
        <w:w w:val="100"/>
        <w:sz w:val="22"/>
        <w:szCs w:val="22"/>
        <w:lang w:val="en-US" w:eastAsia="en-US" w:bidi="en-US"/>
      </w:rPr>
    </w:lvl>
    <w:lvl w:ilvl="1" w:tplc="FB661808">
      <w:start w:val="1"/>
      <w:numFmt w:val="lowerRoman"/>
      <w:lvlText w:val="(%2)"/>
      <w:lvlJc w:val="left"/>
      <w:pPr>
        <w:ind w:left="1444" w:hanging="264"/>
      </w:pPr>
      <w:rPr>
        <w:rFonts w:ascii="Arial" w:eastAsia="Times New Roman" w:hAnsi="Arial" w:cs="Arial" w:hint="default"/>
        <w:w w:val="100"/>
        <w:sz w:val="20"/>
        <w:szCs w:val="20"/>
        <w:lang w:val="en-US" w:eastAsia="en-US" w:bidi="en-US"/>
      </w:rPr>
    </w:lvl>
    <w:lvl w:ilvl="2" w:tplc="E6F6EF08">
      <w:numFmt w:val="bullet"/>
      <w:lvlText w:val="•"/>
      <w:lvlJc w:val="left"/>
      <w:pPr>
        <w:ind w:left="2388" w:hanging="264"/>
      </w:pPr>
      <w:rPr>
        <w:lang w:val="en-US" w:eastAsia="en-US" w:bidi="en-US"/>
      </w:rPr>
    </w:lvl>
    <w:lvl w:ilvl="3" w:tplc="C5EA47B4">
      <w:numFmt w:val="bullet"/>
      <w:lvlText w:val="•"/>
      <w:lvlJc w:val="left"/>
      <w:pPr>
        <w:ind w:left="3337" w:hanging="264"/>
      </w:pPr>
      <w:rPr>
        <w:lang w:val="en-US" w:eastAsia="en-US" w:bidi="en-US"/>
      </w:rPr>
    </w:lvl>
    <w:lvl w:ilvl="4" w:tplc="1412733E">
      <w:numFmt w:val="bullet"/>
      <w:lvlText w:val="•"/>
      <w:lvlJc w:val="left"/>
      <w:pPr>
        <w:ind w:left="4286" w:hanging="264"/>
      </w:pPr>
      <w:rPr>
        <w:lang w:val="en-US" w:eastAsia="en-US" w:bidi="en-US"/>
      </w:rPr>
    </w:lvl>
    <w:lvl w:ilvl="5" w:tplc="8076C5FA">
      <w:numFmt w:val="bullet"/>
      <w:lvlText w:val="•"/>
      <w:lvlJc w:val="left"/>
      <w:pPr>
        <w:ind w:left="5235" w:hanging="264"/>
      </w:pPr>
      <w:rPr>
        <w:lang w:val="en-US" w:eastAsia="en-US" w:bidi="en-US"/>
      </w:rPr>
    </w:lvl>
    <w:lvl w:ilvl="6" w:tplc="992E1960">
      <w:numFmt w:val="bullet"/>
      <w:lvlText w:val="•"/>
      <w:lvlJc w:val="left"/>
      <w:pPr>
        <w:ind w:left="6184" w:hanging="264"/>
      </w:pPr>
      <w:rPr>
        <w:lang w:val="en-US" w:eastAsia="en-US" w:bidi="en-US"/>
      </w:rPr>
    </w:lvl>
    <w:lvl w:ilvl="7" w:tplc="FB989CF0">
      <w:numFmt w:val="bullet"/>
      <w:lvlText w:val="•"/>
      <w:lvlJc w:val="left"/>
      <w:pPr>
        <w:ind w:left="7133" w:hanging="264"/>
      </w:pPr>
      <w:rPr>
        <w:lang w:val="en-US" w:eastAsia="en-US" w:bidi="en-US"/>
      </w:rPr>
    </w:lvl>
    <w:lvl w:ilvl="8" w:tplc="34A860DA">
      <w:numFmt w:val="bullet"/>
      <w:lvlText w:val="•"/>
      <w:lvlJc w:val="left"/>
      <w:pPr>
        <w:ind w:left="8082" w:hanging="264"/>
      </w:pPr>
      <w:rPr>
        <w:lang w:val="en-US" w:eastAsia="en-US" w:bidi="en-US"/>
      </w:rPr>
    </w:lvl>
  </w:abstractNum>
  <w:num w:numId="1" w16cid:durableId="675771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397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75448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805154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43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9F"/>
    <w:rsid w:val="000033D6"/>
    <w:rsid w:val="0000413E"/>
    <w:rsid w:val="00010BA0"/>
    <w:rsid w:val="0001367B"/>
    <w:rsid w:val="00015F6B"/>
    <w:rsid w:val="0002087C"/>
    <w:rsid w:val="00032D4E"/>
    <w:rsid w:val="00035685"/>
    <w:rsid w:val="00036EA0"/>
    <w:rsid w:val="0004141A"/>
    <w:rsid w:val="00041DAD"/>
    <w:rsid w:val="00042761"/>
    <w:rsid w:val="00052D0A"/>
    <w:rsid w:val="000630E0"/>
    <w:rsid w:val="000642D9"/>
    <w:rsid w:val="000651C5"/>
    <w:rsid w:val="00070D68"/>
    <w:rsid w:val="00083752"/>
    <w:rsid w:val="00087037"/>
    <w:rsid w:val="00091FA3"/>
    <w:rsid w:val="000A142E"/>
    <w:rsid w:val="000A2963"/>
    <w:rsid w:val="000A7B5A"/>
    <w:rsid w:val="000B45D8"/>
    <w:rsid w:val="000B660C"/>
    <w:rsid w:val="000C4377"/>
    <w:rsid w:val="000C5ED4"/>
    <w:rsid w:val="000C688B"/>
    <w:rsid w:val="000C738F"/>
    <w:rsid w:val="000D2D9A"/>
    <w:rsid w:val="000D57E4"/>
    <w:rsid w:val="000E2C8E"/>
    <w:rsid w:val="000E5125"/>
    <w:rsid w:val="000E5253"/>
    <w:rsid w:val="000F2607"/>
    <w:rsid w:val="000F74E2"/>
    <w:rsid w:val="001041A1"/>
    <w:rsid w:val="00105B05"/>
    <w:rsid w:val="00121971"/>
    <w:rsid w:val="00123BC4"/>
    <w:rsid w:val="001260CD"/>
    <w:rsid w:val="0013190F"/>
    <w:rsid w:val="00131A82"/>
    <w:rsid w:val="00134FB5"/>
    <w:rsid w:val="00135900"/>
    <w:rsid w:val="00141F70"/>
    <w:rsid w:val="0015286D"/>
    <w:rsid w:val="00153049"/>
    <w:rsid w:val="001567B2"/>
    <w:rsid w:val="00162351"/>
    <w:rsid w:val="001704F2"/>
    <w:rsid w:val="001708FB"/>
    <w:rsid w:val="00171592"/>
    <w:rsid w:val="001734B4"/>
    <w:rsid w:val="00176AA7"/>
    <w:rsid w:val="00181182"/>
    <w:rsid w:val="001A12B2"/>
    <w:rsid w:val="001A147F"/>
    <w:rsid w:val="001A7C59"/>
    <w:rsid w:val="001A7FB5"/>
    <w:rsid w:val="001B12C8"/>
    <w:rsid w:val="001B1BD9"/>
    <w:rsid w:val="001B2D1F"/>
    <w:rsid w:val="001B3997"/>
    <w:rsid w:val="001B6EFB"/>
    <w:rsid w:val="001B75B6"/>
    <w:rsid w:val="001C4E21"/>
    <w:rsid w:val="001D0E4D"/>
    <w:rsid w:val="001D1D74"/>
    <w:rsid w:val="001D1E6A"/>
    <w:rsid w:val="001D50FB"/>
    <w:rsid w:val="001D71D1"/>
    <w:rsid w:val="001E180E"/>
    <w:rsid w:val="001E654F"/>
    <w:rsid w:val="001E6604"/>
    <w:rsid w:val="001E7807"/>
    <w:rsid w:val="001F11CF"/>
    <w:rsid w:val="001F1B6A"/>
    <w:rsid w:val="001F34FC"/>
    <w:rsid w:val="001F407A"/>
    <w:rsid w:val="001F589F"/>
    <w:rsid w:val="00201305"/>
    <w:rsid w:val="0020627F"/>
    <w:rsid w:val="00207548"/>
    <w:rsid w:val="00213B2B"/>
    <w:rsid w:val="00217C8E"/>
    <w:rsid w:val="00222B1E"/>
    <w:rsid w:val="00225CE9"/>
    <w:rsid w:val="002303C1"/>
    <w:rsid w:val="00233EDF"/>
    <w:rsid w:val="00234577"/>
    <w:rsid w:val="00237F40"/>
    <w:rsid w:val="00246CC2"/>
    <w:rsid w:val="00254FC9"/>
    <w:rsid w:val="00255F9B"/>
    <w:rsid w:val="0026440C"/>
    <w:rsid w:val="0026446F"/>
    <w:rsid w:val="00264EE6"/>
    <w:rsid w:val="00270F34"/>
    <w:rsid w:val="00271729"/>
    <w:rsid w:val="002722CA"/>
    <w:rsid w:val="00272B86"/>
    <w:rsid w:val="00277A90"/>
    <w:rsid w:val="00280AD5"/>
    <w:rsid w:val="002812E5"/>
    <w:rsid w:val="00283BFB"/>
    <w:rsid w:val="00285AF2"/>
    <w:rsid w:val="00285DF5"/>
    <w:rsid w:val="00291B83"/>
    <w:rsid w:val="0029615D"/>
    <w:rsid w:val="002A0C18"/>
    <w:rsid w:val="002B41C9"/>
    <w:rsid w:val="002B4D60"/>
    <w:rsid w:val="002C0873"/>
    <w:rsid w:val="002C0875"/>
    <w:rsid w:val="002C3007"/>
    <w:rsid w:val="002C5968"/>
    <w:rsid w:val="002C6D50"/>
    <w:rsid w:val="002D7567"/>
    <w:rsid w:val="002D7ECD"/>
    <w:rsid w:val="002E06CF"/>
    <w:rsid w:val="002E09C9"/>
    <w:rsid w:val="002E1852"/>
    <w:rsid w:val="002E49FB"/>
    <w:rsid w:val="002E5A94"/>
    <w:rsid w:val="002F382C"/>
    <w:rsid w:val="002F3DCB"/>
    <w:rsid w:val="0030495F"/>
    <w:rsid w:val="00306710"/>
    <w:rsid w:val="00314515"/>
    <w:rsid w:val="003147A4"/>
    <w:rsid w:val="0031582E"/>
    <w:rsid w:val="00317C3E"/>
    <w:rsid w:val="0032278F"/>
    <w:rsid w:val="003241FD"/>
    <w:rsid w:val="00326931"/>
    <w:rsid w:val="00330809"/>
    <w:rsid w:val="00334EE7"/>
    <w:rsid w:val="003376E7"/>
    <w:rsid w:val="00343FF6"/>
    <w:rsid w:val="0034452F"/>
    <w:rsid w:val="00347B8B"/>
    <w:rsid w:val="003553C1"/>
    <w:rsid w:val="0036019F"/>
    <w:rsid w:val="003615BF"/>
    <w:rsid w:val="0036443F"/>
    <w:rsid w:val="0036649E"/>
    <w:rsid w:val="003679B3"/>
    <w:rsid w:val="003728D0"/>
    <w:rsid w:val="0037348F"/>
    <w:rsid w:val="00376578"/>
    <w:rsid w:val="0038066A"/>
    <w:rsid w:val="00383581"/>
    <w:rsid w:val="00390DC6"/>
    <w:rsid w:val="003A0121"/>
    <w:rsid w:val="003B212F"/>
    <w:rsid w:val="003B636B"/>
    <w:rsid w:val="003C23A8"/>
    <w:rsid w:val="003C548E"/>
    <w:rsid w:val="003C6A96"/>
    <w:rsid w:val="003D0C78"/>
    <w:rsid w:val="003D281B"/>
    <w:rsid w:val="003D3D15"/>
    <w:rsid w:val="003D41B7"/>
    <w:rsid w:val="003E01AD"/>
    <w:rsid w:val="003E1C01"/>
    <w:rsid w:val="003E4A1C"/>
    <w:rsid w:val="003F2CE0"/>
    <w:rsid w:val="003F34BF"/>
    <w:rsid w:val="003F58F9"/>
    <w:rsid w:val="0040276C"/>
    <w:rsid w:val="004045C6"/>
    <w:rsid w:val="00404CF3"/>
    <w:rsid w:val="00407A0A"/>
    <w:rsid w:val="00410A9F"/>
    <w:rsid w:val="00413AE8"/>
    <w:rsid w:val="00415133"/>
    <w:rsid w:val="00416A1F"/>
    <w:rsid w:val="00421BA6"/>
    <w:rsid w:val="0042768D"/>
    <w:rsid w:val="004302DA"/>
    <w:rsid w:val="0043142D"/>
    <w:rsid w:val="0043305C"/>
    <w:rsid w:val="00433BF9"/>
    <w:rsid w:val="0043496E"/>
    <w:rsid w:val="0043771D"/>
    <w:rsid w:val="0044763D"/>
    <w:rsid w:val="00451F78"/>
    <w:rsid w:val="00453243"/>
    <w:rsid w:val="00454050"/>
    <w:rsid w:val="00460163"/>
    <w:rsid w:val="00465B7E"/>
    <w:rsid w:val="00471586"/>
    <w:rsid w:val="0047256B"/>
    <w:rsid w:val="00477FD6"/>
    <w:rsid w:val="004824BF"/>
    <w:rsid w:val="00482AE9"/>
    <w:rsid w:val="00483DB1"/>
    <w:rsid w:val="0048622B"/>
    <w:rsid w:val="004A029E"/>
    <w:rsid w:val="004A0D38"/>
    <w:rsid w:val="004A1251"/>
    <w:rsid w:val="004A260E"/>
    <w:rsid w:val="004A4D16"/>
    <w:rsid w:val="004B0D25"/>
    <w:rsid w:val="004B271E"/>
    <w:rsid w:val="004B2880"/>
    <w:rsid w:val="004B2D12"/>
    <w:rsid w:val="004B2EEC"/>
    <w:rsid w:val="004B416F"/>
    <w:rsid w:val="004B46CE"/>
    <w:rsid w:val="004C3E4B"/>
    <w:rsid w:val="004C45C8"/>
    <w:rsid w:val="004D2A48"/>
    <w:rsid w:val="004D511F"/>
    <w:rsid w:val="004D7AB4"/>
    <w:rsid w:val="004E2D0D"/>
    <w:rsid w:val="004F2D08"/>
    <w:rsid w:val="004F2E24"/>
    <w:rsid w:val="00502B09"/>
    <w:rsid w:val="00505111"/>
    <w:rsid w:val="005105DA"/>
    <w:rsid w:val="00512CE0"/>
    <w:rsid w:val="00513483"/>
    <w:rsid w:val="00515D84"/>
    <w:rsid w:val="00515EA0"/>
    <w:rsid w:val="0052132A"/>
    <w:rsid w:val="00521694"/>
    <w:rsid w:val="00526C5C"/>
    <w:rsid w:val="005278CE"/>
    <w:rsid w:val="00530A54"/>
    <w:rsid w:val="005320E0"/>
    <w:rsid w:val="005323E2"/>
    <w:rsid w:val="00532FE0"/>
    <w:rsid w:val="00536FB1"/>
    <w:rsid w:val="00537708"/>
    <w:rsid w:val="00540E8F"/>
    <w:rsid w:val="005433F9"/>
    <w:rsid w:val="00544220"/>
    <w:rsid w:val="0054760E"/>
    <w:rsid w:val="005529D2"/>
    <w:rsid w:val="005547F7"/>
    <w:rsid w:val="00557E13"/>
    <w:rsid w:val="00560C51"/>
    <w:rsid w:val="00562E78"/>
    <w:rsid w:val="005635BC"/>
    <w:rsid w:val="005724CD"/>
    <w:rsid w:val="0057380E"/>
    <w:rsid w:val="00575959"/>
    <w:rsid w:val="0058669B"/>
    <w:rsid w:val="00591513"/>
    <w:rsid w:val="0059549D"/>
    <w:rsid w:val="00596CB9"/>
    <w:rsid w:val="005A54F9"/>
    <w:rsid w:val="005B0819"/>
    <w:rsid w:val="005B15D0"/>
    <w:rsid w:val="005B4E61"/>
    <w:rsid w:val="005C1671"/>
    <w:rsid w:val="005C2EB9"/>
    <w:rsid w:val="005C66A7"/>
    <w:rsid w:val="005D0830"/>
    <w:rsid w:val="005D1860"/>
    <w:rsid w:val="005D21F6"/>
    <w:rsid w:val="005D3F3C"/>
    <w:rsid w:val="005D6642"/>
    <w:rsid w:val="005E1AF5"/>
    <w:rsid w:val="005E2AF8"/>
    <w:rsid w:val="005E2EBB"/>
    <w:rsid w:val="005E45A4"/>
    <w:rsid w:val="005E6183"/>
    <w:rsid w:val="005F0F0F"/>
    <w:rsid w:val="005F1420"/>
    <w:rsid w:val="0060713A"/>
    <w:rsid w:val="00612C8A"/>
    <w:rsid w:val="00616516"/>
    <w:rsid w:val="00620D81"/>
    <w:rsid w:val="006242B8"/>
    <w:rsid w:val="006255ED"/>
    <w:rsid w:val="006273F7"/>
    <w:rsid w:val="006331B4"/>
    <w:rsid w:val="00635EBE"/>
    <w:rsid w:val="00636C9C"/>
    <w:rsid w:val="006410D7"/>
    <w:rsid w:val="006439F4"/>
    <w:rsid w:val="00647860"/>
    <w:rsid w:val="006521A3"/>
    <w:rsid w:val="00656B53"/>
    <w:rsid w:val="00657C33"/>
    <w:rsid w:val="006650AD"/>
    <w:rsid w:val="0066596E"/>
    <w:rsid w:val="00666365"/>
    <w:rsid w:val="00666559"/>
    <w:rsid w:val="00666941"/>
    <w:rsid w:val="00667118"/>
    <w:rsid w:val="00675D15"/>
    <w:rsid w:val="00681DF0"/>
    <w:rsid w:val="0068601F"/>
    <w:rsid w:val="006A0437"/>
    <w:rsid w:val="006A4C76"/>
    <w:rsid w:val="006B07DF"/>
    <w:rsid w:val="006B1EF7"/>
    <w:rsid w:val="006B389E"/>
    <w:rsid w:val="006B509F"/>
    <w:rsid w:val="006B5765"/>
    <w:rsid w:val="006B680E"/>
    <w:rsid w:val="006B7DFA"/>
    <w:rsid w:val="006C25FC"/>
    <w:rsid w:val="006C79D6"/>
    <w:rsid w:val="006D2E15"/>
    <w:rsid w:val="006D3F8F"/>
    <w:rsid w:val="006D6167"/>
    <w:rsid w:val="006D69A3"/>
    <w:rsid w:val="006E1D2B"/>
    <w:rsid w:val="006F1813"/>
    <w:rsid w:val="006F2CC6"/>
    <w:rsid w:val="006F5C5C"/>
    <w:rsid w:val="006F673B"/>
    <w:rsid w:val="0070532A"/>
    <w:rsid w:val="00705D0C"/>
    <w:rsid w:val="0070744B"/>
    <w:rsid w:val="007126C5"/>
    <w:rsid w:val="00725C78"/>
    <w:rsid w:val="00725CD5"/>
    <w:rsid w:val="007329B8"/>
    <w:rsid w:val="007342CC"/>
    <w:rsid w:val="0073589B"/>
    <w:rsid w:val="00737BB4"/>
    <w:rsid w:val="007427FB"/>
    <w:rsid w:val="0075063D"/>
    <w:rsid w:val="0075366F"/>
    <w:rsid w:val="007569D1"/>
    <w:rsid w:val="00757071"/>
    <w:rsid w:val="00765621"/>
    <w:rsid w:val="0076722E"/>
    <w:rsid w:val="00767DA5"/>
    <w:rsid w:val="00774E9B"/>
    <w:rsid w:val="00775919"/>
    <w:rsid w:val="00776406"/>
    <w:rsid w:val="00781920"/>
    <w:rsid w:val="00783768"/>
    <w:rsid w:val="00786E5C"/>
    <w:rsid w:val="00792E5A"/>
    <w:rsid w:val="007A1A36"/>
    <w:rsid w:val="007A598A"/>
    <w:rsid w:val="007B17B3"/>
    <w:rsid w:val="007C1FC4"/>
    <w:rsid w:val="007C3AAF"/>
    <w:rsid w:val="007C7924"/>
    <w:rsid w:val="007C79A5"/>
    <w:rsid w:val="007D28B5"/>
    <w:rsid w:val="007D546B"/>
    <w:rsid w:val="007D7933"/>
    <w:rsid w:val="007D7DC8"/>
    <w:rsid w:val="007F2F3F"/>
    <w:rsid w:val="007F2FAD"/>
    <w:rsid w:val="00800CA7"/>
    <w:rsid w:val="00801D29"/>
    <w:rsid w:val="0080216F"/>
    <w:rsid w:val="00802328"/>
    <w:rsid w:val="008057FD"/>
    <w:rsid w:val="00805F80"/>
    <w:rsid w:val="00810504"/>
    <w:rsid w:val="00811165"/>
    <w:rsid w:val="0081134D"/>
    <w:rsid w:val="0081207F"/>
    <w:rsid w:val="008131BD"/>
    <w:rsid w:val="00815049"/>
    <w:rsid w:val="00817CD9"/>
    <w:rsid w:val="008200FA"/>
    <w:rsid w:val="00821A5C"/>
    <w:rsid w:val="00821E7A"/>
    <w:rsid w:val="00830BA4"/>
    <w:rsid w:val="0083206F"/>
    <w:rsid w:val="00837157"/>
    <w:rsid w:val="00840308"/>
    <w:rsid w:val="00840E35"/>
    <w:rsid w:val="00845F58"/>
    <w:rsid w:val="00846A1C"/>
    <w:rsid w:val="008511BA"/>
    <w:rsid w:val="008525CC"/>
    <w:rsid w:val="00856105"/>
    <w:rsid w:val="0085610E"/>
    <w:rsid w:val="00865ADC"/>
    <w:rsid w:val="00867567"/>
    <w:rsid w:val="00870FBD"/>
    <w:rsid w:val="0087215D"/>
    <w:rsid w:val="00872D4D"/>
    <w:rsid w:val="00873F5A"/>
    <w:rsid w:val="008773BE"/>
    <w:rsid w:val="0088041B"/>
    <w:rsid w:val="00881F21"/>
    <w:rsid w:val="0088264D"/>
    <w:rsid w:val="008840C9"/>
    <w:rsid w:val="00890AB1"/>
    <w:rsid w:val="0089105B"/>
    <w:rsid w:val="008A0918"/>
    <w:rsid w:val="008A2A54"/>
    <w:rsid w:val="008A2DFF"/>
    <w:rsid w:val="008A6F68"/>
    <w:rsid w:val="008B28DC"/>
    <w:rsid w:val="008B328B"/>
    <w:rsid w:val="008B47B9"/>
    <w:rsid w:val="008B7637"/>
    <w:rsid w:val="008C0156"/>
    <w:rsid w:val="008C22BE"/>
    <w:rsid w:val="008D3529"/>
    <w:rsid w:val="008E0524"/>
    <w:rsid w:val="008E1A08"/>
    <w:rsid w:val="008E1F1B"/>
    <w:rsid w:val="008E57DB"/>
    <w:rsid w:val="00902481"/>
    <w:rsid w:val="00902E09"/>
    <w:rsid w:val="0091149F"/>
    <w:rsid w:val="00915CEB"/>
    <w:rsid w:val="00917074"/>
    <w:rsid w:val="00917807"/>
    <w:rsid w:val="0092022B"/>
    <w:rsid w:val="009208A7"/>
    <w:rsid w:val="009220DB"/>
    <w:rsid w:val="0092345C"/>
    <w:rsid w:val="00924B65"/>
    <w:rsid w:val="0093244E"/>
    <w:rsid w:val="0093579C"/>
    <w:rsid w:val="00947EF2"/>
    <w:rsid w:val="00952AE6"/>
    <w:rsid w:val="00957E69"/>
    <w:rsid w:val="0096091B"/>
    <w:rsid w:val="009634B1"/>
    <w:rsid w:val="009636DE"/>
    <w:rsid w:val="00964C6D"/>
    <w:rsid w:val="00965838"/>
    <w:rsid w:val="0097549F"/>
    <w:rsid w:val="00976AE9"/>
    <w:rsid w:val="00980051"/>
    <w:rsid w:val="00986AA5"/>
    <w:rsid w:val="00987ECA"/>
    <w:rsid w:val="0099366A"/>
    <w:rsid w:val="00993FA6"/>
    <w:rsid w:val="00995286"/>
    <w:rsid w:val="00995896"/>
    <w:rsid w:val="009A004C"/>
    <w:rsid w:val="009A5F6C"/>
    <w:rsid w:val="009A663C"/>
    <w:rsid w:val="009B5553"/>
    <w:rsid w:val="009C1299"/>
    <w:rsid w:val="009C64E4"/>
    <w:rsid w:val="009C68AA"/>
    <w:rsid w:val="009C6C16"/>
    <w:rsid w:val="009C734B"/>
    <w:rsid w:val="009C7D4E"/>
    <w:rsid w:val="009D4125"/>
    <w:rsid w:val="009D4356"/>
    <w:rsid w:val="009D60B9"/>
    <w:rsid w:val="009E08CF"/>
    <w:rsid w:val="009E33C5"/>
    <w:rsid w:val="009E4E1A"/>
    <w:rsid w:val="009E4F03"/>
    <w:rsid w:val="009E60AF"/>
    <w:rsid w:val="009F05AE"/>
    <w:rsid w:val="009F0B67"/>
    <w:rsid w:val="009F5669"/>
    <w:rsid w:val="00A0496D"/>
    <w:rsid w:val="00A14052"/>
    <w:rsid w:val="00A17806"/>
    <w:rsid w:val="00A20B7F"/>
    <w:rsid w:val="00A22410"/>
    <w:rsid w:val="00A26ECC"/>
    <w:rsid w:val="00A3514C"/>
    <w:rsid w:val="00A35855"/>
    <w:rsid w:val="00A432B1"/>
    <w:rsid w:val="00A44042"/>
    <w:rsid w:val="00A44D64"/>
    <w:rsid w:val="00A4626D"/>
    <w:rsid w:val="00A51477"/>
    <w:rsid w:val="00A545F9"/>
    <w:rsid w:val="00A55C0B"/>
    <w:rsid w:val="00A575D4"/>
    <w:rsid w:val="00A61665"/>
    <w:rsid w:val="00A62668"/>
    <w:rsid w:val="00A62D05"/>
    <w:rsid w:val="00A67F43"/>
    <w:rsid w:val="00A72403"/>
    <w:rsid w:val="00A729BA"/>
    <w:rsid w:val="00A82B4B"/>
    <w:rsid w:val="00A833D0"/>
    <w:rsid w:val="00A86A59"/>
    <w:rsid w:val="00A90E33"/>
    <w:rsid w:val="00A91C85"/>
    <w:rsid w:val="00A960B1"/>
    <w:rsid w:val="00AA24DB"/>
    <w:rsid w:val="00AB039F"/>
    <w:rsid w:val="00AB3723"/>
    <w:rsid w:val="00AB3D5A"/>
    <w:rsid w:val="00AB4527"/>
    <w:rsid w:val="00AB4930"/>
    <w:rsid w:val="00AB564A"/>
    <w:rsid w:val="00AB6EA4"/>
    <w:rsid w:val="00AB7F71"/>
    <w:rsid w:val="00AC1D7E"/>
    <w:rsid w:val="00AC6C60"/>
    <w:rsid w:val="00AD78BA"/>
    <w:rsid w:val="00AE03A5"/>
    <w:rsid w:val="00AE0656"/>
    <w:rsid w:val="00AE189C"/>
    <w:rsid w:val="00AE1EFB"/>
    <w:rsid w:val="00AE3F8B"/>
    <w:rsid w:val="00AF1063"/>
    <w:rsid w:val="00AF2147"/>
    <w:rsid w:val="00AF2832"/>
    <w:rsid w:val="00AF389B"/>
    <w:rsid w:val="00AF546D"/>
    <w:rsid w:val="00AF5803"/>
    <w:rsid w:val="00AF5FF0"/>
    <w:rsid w:val="00B00BF8"/>
    <w:rsid w:val="00B05B10"/>
    <w:rsid w:val="00B072ED"/>
    <w:rsid w:val="00B076C5"/>
    <w:rsid w:val="00B07C06"/>
    <w:rsid w:val="00B1640E"/>
    <w:rsid w:val="00B21482"/>
    <w:rsid w:val="00B233FF"/>
    <w:rsid w:val="00B26ABA"/>
    <w:rsid w:val="00B308F4"/>
    <w:rsid w:val="00B31EA9"/>
    <w:rsid w:val="00B35C51"/>
    <w:rsid w:val="00B441CE"/>
    <w:rsid w:val="00B44222"/>
    <w:rsid w:val="00B51B2D"/>
    <w:rsid w:val="00B5448E"/>
    <w:rsid w:val="00B57EB8"/>
    <w:rsid w:val="00B6006F"/>
    <w:rsid w:val="00B70F9F"/>
    <w:rsid w:val="00B71999"/>
    <w:rsid w:val="00B77DB2"/>
    <w:rsid w:val="00B90573"/>
    <w:rsid w:val="00B90842"/>
    <w:rsid w:val="00B90D60"/>
    <w:rsid w:val="00B95D54"/>
    <w:rsid w:val="00BA0CA3"/>
    <w:rsid w:val="00BA5F0D"/>
    <w:rsid w:val="00BA61F9"/>
    <w:rsid w:val="00BA70B6"/>
    <w:rsid w:val="00BB41E7"/>
    <w:rsid w:val="00BB45AF"/>
    <w:rsid w:val="00BC2224"/>
    <w:rsid w:val="00BC5C3D"/>
    <w:rsid w:val="00BC6020"/>
    <w:rsid w:val="00BF2ED9"/>
    <w:rsid w:val="00BF5087"/>
    <w:rsid w:val="00BF57EC"/>
    <w:rsid w:val="00BF64BE"/>
    <w:rsid w:val="00BF6744"/>
    <w:rsid w:val="00C009C9"/>
    <w:rsid w:val="00C00CC4"/>
    <w:rsid w:val="00C00F8C"/>
    <w:rsid w:val="00C0281F"/>
    <w:rsid w:val="00C05B5E"/>
    <w:rsid w:val="00C05BA9"/>
    <w:rsid w:val="00C14FD0"/>
    <w:rsid w:val="00C16573"/>
    <w:rsid w:val="00C20A5C"/>
    <w:rsid w:val="00C23418"/>
    <w:rsid w:val="00C30BA5"/>
    <w:rsid w:val="00C324E7"/>
    <w:rsid w:val="00C3301A"/>
    <w:rsid w:val="00C338B2"/>
    <w:rsid w:val="00C35BED"/>
    <w:rsid w:val="00C40B3C"/>
    <w:rsid w:val="00C42B53"/>
    <w:rsid w:val="00C464C7"/>
    <w:rsid w:val="00C52083"/>
    <w:rsid w:val="00C52DCB"/>
    <w:rsid w:val="00C53C6E"/>
    <w:rsid w:val="00C54609"/>
    <w:rsid w:val="00C54BC1"/>
    <w:rsid w:val="00C6283D"/>
    <w:rsid w:val="00C62AF8"/>
    <w:rsid w:val="00C71997"/>
    <w:rsid w:val="00C72B8D"/>
    <w:rsid w:val="00C75FF1"/>
    <w:rsid w:val="00C779A7"/>
    <w:rsid w:val="00C8140F"/>
    <w:rsid w:val="00C83975"/>
    <w:rsid w:val="00C840B4"/>
    <w:rsid w:val="00C86959"/>
    <w:rsid w:val="00C86A80"/>
    <w:rsid w:val="00C87478"/>
    <w:rsid w:val="00C90F4B"/>
    <w:rsid w:val="00C97AD6"/>
    <w:rsid w:val="00CA7CCF"/>
    <w:rsid w:val="00CB2EA9"/>
    <w:rsid w:val="00CB30F6"/>
    <w:rsid w:val="00CC6C8A"/>
    <w:rsid w:val="00CD3D12"/>
    <w:rsid w:val="00CD45C9"/>
    <w:rsid w:val="00CE0E79"/>
    <w:rsid w:val="00CE1CE8"/>
    <w:rsid w:val="00CE66DD"/>
    <w:rsid w:val="00CF0515"/>
    <w:rsid w:val="00CF3650"/>
    <w:rsid w:val="00D033D5"/>
    <w:rsid w:val="00D04244"/>
    <w:rsid w:val="00D04FDE"/>
    <w:rsid w:val="00D057F5"/>
    <w:rsid w:val="00D06AF5"/>
    <w:rsid w:val="00D07E27"/>
    <w:rsid w:val="00D21444"/>
    <w:rsid w:val="00D21E1D"/>
    <w:rsid w:val="00D256EF"/>
    <w:rsid w:val="00D267A2"/>
    <w:rsid w:val="00D27CC7"/>
    <w:rsid w:val="00D33583"/>
    <w:rsid w:val="00D337EF"/>
    <w:rsid w:val="00D343D8"/>
    <w:rsid w:val="00D34EB7"/>
    <w:rsid w:val="00D36BF7"/>
    <w:rsid w:val="00D40878"/>
    <w:rsid w:val="00D4139C"/>
    <w:rsid w:val="00D43CE9"/>
    <w:rsid w:val="00D44D99"/>
    <w:rsid w:val="00D47D0F"/>
    <w:rsid w:val="00D53056"/>
    <w:rsid w:val="00D54978"/>
    <w:rsid w:val="00D611EE"/>
    <w:rsid w:val="00D6153F"/>
    <w:rsid w:val="00D66C5C"/>
    <w:rsid w:val="00D718B7"/>
    <w:rsid w:val="00D733E2"/>
    <w:rsid w:val="00D74EA6"/>
    <w:rsid w:val="00D81891"/>
    <w:rsid w:val="00D90366"/>
    <w:rsid w:val="00D919DC"/>
    <w:rsid w:val="00D9272B"/>
    <w:rsid w:val="00D9680B"/>
    <w:rsid w:val="00DA0698"/>
    <w:rsid w:val="00DA1C73"/>
    <w:rsid w:val="00DA1F50"/>
    <w:rsid w:val="00DA5051"/>
    <w:rsid w:val="00DA714A"/>
    <w:rsid w:val="00DB26CD"/>
    <w:rsid w:val="00DB4868"/>
    <w:rsid w:val="00DB633B"/>
    <w:rsid w:val="00DB71FF"/>
    <w:rsid w:val="00DB72C9"/>
    <w:rsid w:val="00DC0874"/>
    <w:rsid w:val="00DC154F"/>
    <w:rsid w:val="00DC2C3E"/>
    <w:rsid w:val="00DD58A8"/>
    <w:rsid w:val="00DD5E56"/>
    <w:rsid w:val="00DE03A1"/>
    <w:rsid w:val="00DE1E3B"/>
    <w:rsid w:val="00DE20B2"/>
    <w:rsid w:val="00DE41CE"/>
    <w:rsid w:val="00DE672F"/>
    <w:rsid w:val="00DE6797"/>
    <w:rsid w:val="00DF04D7"/>
    <w:rsid w:val="00DF101B"/>
    <w:rsid w:val="00E01C0A"/>
    <w:rsid w:val="00E03572"/>
    <w:rsid w:val="00E07547"/>
    <w:rsid w:val="00E12995"/>
    <w:rsid w:val="00E148BD"/>
    <w:rsid w:val="00E156DD"/>
    <w:rsid w:val="00E1682D"/>
    <w:rsid w:val="00E200FA"/>
    <w:rsid w:val="00E22D4F"/>
    <w:rsid w:val="00E27FBF"/>
    <w:rsid w:val="00E33529"/>
    <w:rsid w:val="00E3469A"/>
    <w:rsid w:val="00E3473A"/>
    <w:rsid w:val="00E34E60"/>
    <w:rsid w:val="00E36EA0"/>
    <w:rsid w:val="00E46741"/>
    <w:rsid w:val="00E47843"/>
    <w:rsid w:val="00E51006"/>
    <w:rsid w:val="00E51F14"/>
    <w:rsid w:val="00E53AC7"/>
    <w:rsid w:val="00E635C0"/>
    <w:rsid w:val="00E660A4"/>
    <w:rsid w:val="00E66BA3"/>
    <w:rsid w:val="00E75028"/>
    <w:rsid w:val="00E75FAF"/>
    <w:rsid w:val="00E7657B"/>
    <w:rsid w:val="00E817EC"/>
    <w:rsid w:val="00E82E8F"/>
    <w:rsid w:val="00E83EE8"/>
    <w:rsid w:val="00E86AB3"/>
    <w:rsid w:val="00E871B2"/>
    <w:rsid w:val="00E91AD7"/>
    <w:rsid w:val="00E9563B"/>
    <w:rsid w:val="00E95804"/>
    <w:rsid w:val="00E95988"/>
    <w:rsid w:val="00EA233F"/>
    <w:rsid w:val="00EA4108"/>
    <w:rsid w:val="00EA4741"/>
    <w:rsid w:val="00EA7DAB"/>
    <w:rsid w:val="00EA7E01"/>
    <w:rsid w:val="00EB1C8E"/>
    <w:rsid w:val="00EB30C5"/>
    <w:rsid w:val="00EB4DBC"/>
    <w:rsid w:val="00EB6ABE"/>
    <w:rsid w:val="00EB6AEB"/>
    <w:rsid w:val="00ED1604"/>
    <w:rsid w:val="00ED2DDE"/>
    <w:rsid w:val="00ED3975"/>
    <w:rsid w:val="00EE68B0"/>
    <w:rsid w:val="00EE6B28"/>
    <w:rsid w:val="00EE7B43"/>
    <w:rsid w:val="00EF340C"/>
    <w:rsid w:val="00F05CE6"/>
    <w:rsid w:val="00F10931"/>
    <w:rsid w:val="00F11488"/>
    <w:rsid w:val="00F122AC"/>
    <w:rsid w:val="00F12DF9"/>
    <w:rsid w:val="00F14A6D"/>
    <w:rsid w:val="00F1753B"/>
    <w:rsid w:val="00F32EB2"/>
    <w:rsid w:val="00F34372"/>
    <w:rsid w:val="00F371B9"/>
    <w:rsid w:val="00F44377"/>
    <w:rsid w:val="00F5675F"/>
    <w:rsid w:val="00F62617"/>
    <w:rsid w:val="00F64402"/>
    <w:rsid w:val="00F64693"/>
    <w:rsid w:val="00F728EC"/>
    <w:rsid w:val="00F770F3"/>
    <w:rsid w:val="00F81B43"/>
    <w:rsid w:val="00F82666"/>
    <w:rsid w:val="00F857F5"/>
    <w:rsid w:val="00F92E40"/>
    <w:rsid w:val="00F95463"/>
    <w:rsid w:val="00F97EC8"/>
    <w:rsid w:val="00FA1BE8"/>
    <w:rsid w:val="00FA2999"/>
    <w:rsid w:val="00FA3399"/>
    <w:rsid w:val="00FA3725"/>
    <w:rsid w:val="00FA3AFA"/>
    <w:rsid w:val="00FB05AF"/>
    <w:rsid w:val="00FB21E9"/>
    <w:rsid w:val="00FB5BBB"/>
    <w:rsid w:val="00FB7552"/>
    <w:rsid w:val="00FB7F39"/>
    <w:rsid w:val="00FC26E9"/>
    <w:rsid w:val="00FD6309"/>
    <w:rsid w:val="00FD6608"/>
    <w:rsid w:val="00FD6C7D"/>
    <w:rsid w:val="00FD6EAC"/>
    <w:rsid w:val="00FE1F85"/>
    <w:rsid w:val="00FE2323"/>
    <w:rsid w:val="00FE2595"/>
    <w:rsid w:val="00FE3B63"/>
    <w:rsid w:val="00FE4BF2"/>
    <w:rsid w:val="00FE4EE7"/>
    <w:rsid w:val="00FE7BCE"/>
    <w:rsid w:val="00FF0B18"/>
    <w:rsid w:val="00FF4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8654"/>
  <w15:chartTrackingRefBased/>
  <w15:docId w15:val="{45AB1F44-CAA7-4F60-A9C9-881FDE07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9F"/>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019F"/>
    <w:rPr>
      <w:rFonts w:eastAsia="Calibri" w:cs="Times New Roman"/>
      <w:sz w:val="20"/>
      <w:szCs w:val="20"/>
    </w:rPr>
  </w:style>
  <w:style w:type="character" w:customStyle="1" w:styleId="FootnoteTextChar">
    <w:name w:val="Footnote Text Char"/>
    <w:link w:val="FootnoteText"/>
    <w:uiPriority w:val="99"/>
    <w:semiHidden/>
    <w:rsid w:val="0036019F"/>
    <w:rPr>
      <w:rFonts w:ascii="Calibri" w:eastAsia="Calibri" w:hAnsi="Calibri" w:cs="Times New Roman"/>
      <w:sz w:val="20"/>
      <w:szCs w:val="20"/>
    </w:rPr>
  </w:style>
  <w:style w:type="paragraph" w:styleId="CommentText">
    <w:name w:val="annotation text"/>
    <w:basedOn w:val="Normal"/>
    <w:link w:val="CommentTextChar"/>
    <w:uiPriority w:val="99"/>
    <w:unhideWhenUsed/>
    <w:rsid w:val="0036019F"/>
    <w:pPr>
      <w:spacing w:line="240" w:lineRule="auto"/>
    </w:pPr>
    <w:rPr>
      <w:sz w:val="20"/>
      <w:szCs w:val="20"/>
    </w:rPr>
  </w:style>
  <w:style w:type="character" w:customStyle="1" w:styleId="CommentTextChar">
    <w:name w:val="Comment Text Char"/>
    <w:link w:val="CommentText"/>
    <w:uiPriority w:val="99"/>
    <w:rsid w:val="0036019F"/>
    <w:rPr>
      <w:rFonts w:ascii="Calibri" w:eastAsia="Times New Roman" w:hAnsi="Calibri" w:cs="Calibri"/>
      <w:sz w:val="20"/>
      <w:szCs w:val="20"/>
    </w:rPr>
  </w:style>
  <w:style w:type="paragraph" w:styleId="ListParagraph">
    <w:name w:val="List Paragraph"/>
    <w:basedOn w:val="Normal"/>
    <w:uiPriority w:val="1"/>
    <w:qFormat/>
    <w:rsid w:val="0036019F"/>
    <w:pPr>
      <w:ind w:left="720"/>
    </w:pPr>
  </w:style>
  <w:style w:type="character" w:styleId="FootnoteReference">
    <w:name w:val="footnote reference"/>
    <w:semiHidden/>
    <w:unhideWhenUsed/>
    <w:rsid w:val="0036019F"/>
    <w:rPr>
      <w:vertAlign w:val="superscript"/>
    </w:rPr>
  </w:style>
  <w:style w:type="character" w:styleId="CommentReference">
    <w:name w:val="annotation reference"/>
    <w:uiPriority w:val="99"/>
    <w:semiHidden/>
    <w:unhideWhenUsed/>
    <w:rsid w:val="0036019F"/>
    <w:rPr>
      <w:sz w:val="16"/>
      <w:szCs w:val="16"/>
    </w:rPr>
  </w:style>
  <w:style w:type="character" w:styleId="Hyperlink">
    <w:name w:val="Hyperlink"/>
    <w:uiPriority w:val="99"/>
    <w:unhideWhenUsed/>
    <w:rsid w:val="0036019F"/>
    <w:rPr>
      <w:color w:val="0000FF"/>
      <w:u w:val="single"/>
    </w:rPr>
  </w:style>
  <w:style w:type="paragraph" w:styleId="Header">
    <w:name w:val="header"/>
    <w:basedOn w:val="Normal"/>
    <w:link w:val="HeaderChar"/>
    <w:uiPriority w:val="99"/>
    <w:unhideWhenUsed/>
    <w:rsid w:val="0073589B"/>
    <w:pPr>
      <w:tabs>
        <w:tab w:val="center" w:pos="4680"/>
        <w:tab w:val="right" w:pos="9360"/>
      </w:tabs>
      <w:spacing w:after="0" w:line="240" w:lineRule="auto"/>
    </w:pPr>
  </w:style>
  <w:style w:type="character" w:customStyle="1" w:styleId="HeaderChar">
    <w:name w:val="Header Char"/>
    <w:link w:val="Header"/>
    <w:uiPriority w:val="99"/>
    <w:rsid w:val="0073589B"/>
    <w:rPr>
      <w:rFonts w:ascii="Calibri" w:eastAsia="Times New Roman" w:hAnsi="Calibri" w:cs="Calibri"/>
    </w:rPr>
  </w:style>
  <w:style w:type="paragraph" w:styleId="Footer">
    <w:name w:val="footer"/>
    <w:basedOn w:val="Normal"/>
    <w:link w:val="FooterChar"/>
    <w:uiPriority w:val="99"/>
    <w:unhideWhenUsed/>
    <w:rsid w:val="0073589B"/>
    <w:pPr>
      <w:tabs>
        <w:tab w:val="center" w:pos="4680"/>
        <w:tab w:val="right" w:pos="9360"/>
      </w:tabs>
      <w:spacing w:after="0" w:line="240" w:lineRule="auto"/>
    </w:pPr>
  </w:style>
  <w:style w:type="character" w:customStyle="1" w:styleId="FooterChar">
    <w:name w:val="Footer Char"/>
    <w:link w:val="Footer"/>
    <w:uiPriority w:val="99"/>
    <w:rsid w:val="0073589B"/>
    <w:rPr>
      <w:rFonts w:ascii="Calibri" w:eastAsia="Times New Roman" w:hAnsi="Calibri" w:cs="Calibri"/>
    </w:rPr>
  </w:style>
  <w:style w:type="paragraph" w:styleId="Revision">
    <w:name w:val="Revision"/>
    <w:hidden/>
    <w:uiPriority w:val="99"/>
    <w:semiHidden/>
    <w:rsid w:val="00E635C0"/>
    <w:rPr>
      <w:rFonts w:eastAsia="Times New Roman" w:cs="Calibri"/>
      <w:sz w:val="22"/>
      <w:szCs w:val="22"/>
    </w:rPr>
  </w:style>
  <w:style w:type="paragraph" w:styleId="CommentSubject">
    <w:name w:val="annotation subject"/>
    <w:basedOn w:val="CommentText"/>
    <w:next w:val="CommentText"/>
    <w:link w:val="CommentSubjectChar"/>
    <w:uiPriority w:val="99"/>
    <w:semiHidden/>
    <w:unhideWhenUsed/>
    <w:rsid w:val="00E635C0"/>
    <w:pPr>
      <w:spacing w:line="276" w:lineRule="auto"/>
    </w:pPr>
    <w:rPr>
      <w:b/>
      <w:bCs/>
    </w:rPr>
  </w:style>
  <w:style w:type="character" w:customStyle="1" w:styleId="CommentSubjectChar">
    <w:name w:val="Comment Subject Char"/>
    <w:link w:val="CommentSubject"/>
    <w:uiPriority w:val="99"/>
    <w:semiHidden/>
    <w:rsid w:val="00E635C0"/>
    <w:rPr>
      <w:rFonts w:ascii="Calibri" w:eastAsia="Times New Roman" w:hAnsi="Calibri" w:cs="Calibri"/>
      <w:b/>
      <w:bCs/>
      <w:sz w:val="20"/>
      <w:szCs w:val="20"/>
    </w:rPr>
  </w:style>
  <w:style w:type="character" w:styleId="FollowedHyperlink">
    <w:name w:val="FollowedHyperlink"/>
    <w:uiPriority w:val="99"/>
    <w:semiHidden/>
    <w:unhideWhenUsed/>
    <w:rsid w:val="00D057F5"/>
    <w:rPr>
      <w:color w:val="954F72"/>
      <w:u w:val="single"/>
    </w:rPr>
  </w:style>
  <w:style w:type="character" w:styleId="UnresolvedMention">
    <w:name w:val="Unresolved Mention"/>
    <w:uiPriority w:val="99"/>
    <w:semiHidden/>
    <w:unhideWhenUsed/>
    <w:rsid w:val="00E9563B"/>
    <w:rPr>
      <w:color w:val="605E5C"/>
      <w:shd w:val="clear" w:color="auto" w:fill="E1DFDD"/>
    </w:rPr>
  </w:style>
  <w:style w:type="character" w:styleId="Mention">
    <w:name w:val="Mention"/>
    <w:basedOn w:val="DefaultParagraphFont"/>
    <w:uiPriority w:val="99"/>
    <w:unhideWhenUsed/>
    <w:rsid w:val="008131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7096">
      <w:bodyDiv w:val="1"/>
      <w:marLeft w:val="0"/>
      <w:marRight w:val="0"/>
      <w:marTop w:val="0"/>
      <w:marBottom w:val="0"/>
      <w:divBdr>
        <w:top w:val="none" w:sz="0" w:space="0" w:color="auto"/>
        <w:left w:val="none" w:sz="0" w:space="0" w:color="auto"/>
        <w:bottom w:val="none" w:sz="0" w:space="0" w:color="auto"/>
        <w:right w:val="none" w:sz="0" w:space="0" w:color="auto"/>
      </w:divBdr>
    </w:div>
    <w:div w:id="101803127">
      <w:bodyDiv w:val="1"/>
      <w:marLeft w:val="0"/>
      <w:marRight w:val="0"/>
      <w:marTop w:val="0"/>
      <w:marBottom w:val="0"/>
      <w:divBdr>
        <w:top w:val="none" w:sz="0" w:space="0" w:color="auto"/>
        <w:left w:val="none" w:sz="0" w:space="0" w:color="auto"/>
        <w:bottom w:val="none" w:sz="0" w:space="0" w:color="auto"/>
        <w:right w:val="none" w:sz="0" w:space="0" w:color="auto"/>
      </w:divBdr>
    </w:div>
    <w:div w:id="170418928">
      <w:bodyDiv w:val="1"/>
      <w:marLeft w:val="0"/>
      <w:marRight w:val="0"/>
      <w:marTop w:val="0"/>
      <w:marBottom w:val="0"/>
      <w:divBdr>
        <w:top w:val="none" w:sz="0" w:space="0" w:color="auto"/>
        <w:left w:val="none" w:sz="0" w:space="0" w:color="auto"/>
        <w:bottom w:val="none" w:sz="0" w:space="0" w:color="auto"/>
        <w:right w:val="none" w:sz="0" w:space="0" w:color="auto"/>
      </w:divBdr>
    </w:div>
    <w:div w:id="362556616">
      <w:bodyDiv w:val="1"/>
      <w:marLeft w:val="0"/>
      <w:marRight w:val="0"/>
      <w:marTop w:val="0"/>
      <w:marBottom w:val="0"/>
      <w:divBdr>
        <w:top w:val="none" w:sz="0" w:space="0" w:color="auto"/>
        <w:left w:val="none" w:sz="0" w:space="0" w:color="auto"/>
        <w:bottom w:val="none" w:sz="0" w:space="0" w:color="auto"/>
        <w:right w:val="none" w:sz="0" w:space="0" w:color="auto"/>
      </w:divBdr>
    </w:div>
    <w:div w:id="365570588">
      <w:bodyDiv w:val="1"/>
      <w:marLeft w:val="0"/>
      <w:marRight w:val="0"/>
      <w:marTop w:val="0"/>
      <w:marBottom w:val="0"/>
      <w:divBdr>
        <w:top w:val="none" w:sz="0" w:space="0" w:color="auto"/>
        <w:left w:val="none" w:sz="0" w:space="0" w:color="auto"/>
        <w:bottom w:val="none" w:sz="0" w:space="0" w:color="auto"/>
        <w:right w:val="none" w:sz="0" w:space="0" w:color="auto"/>
      </w:divBdr>
    </w:div>
    <w:div w:id="430706195">
      <w:bodyDiv w:val="1"/>
      <w:marLeft w:val="0"/>
      <w:marRight w:val="0"/>
      <w:marTop w:val="0"/>
      <w:marBottom w:val="0"/>
      <w:divBdr>
        <w:top w:val="none" w:sz="0" w:space="0" w:color="auto"/>
        <w:left w:val="none" w:sz="0" w:space="0" w:color="auto"/>
        <w:bottom w:val="none" w:sz="0" w:space="0" w:color="auto"/>
        <w:right w:val="none" w:sz="0" w:space="0" w:color="auto"/>
      </w:divBdr>
    </w:div>
    <w:div w:id="511648067">
      <w:bodyDiv w:val="1"/>
      <w:marLeft w:val="0"/>
      <w:marRight w:val="0"/>
      <w:marTop w:val="0"/>
      <w:marBottom w:val="0"/>
      <w:divBdr>
        <w:top w:val="none" w:sz="0" w:space="0" w:color="auto"/>
        <w:left w:val="none" w:sz="0" w:space="0" w:color="auto"/>
        <w:bottom w:val="none" w:sz="0" w:space="0" w:color="auto"/>
        <w:right w:val="none" w:sz="0" w:space="0" w:color="auto"/>
      </w:divBdr>
    </w:div>
    <w:div w:id="602298303">
      <w:bodyDiv w:val="1"/>
      <w:marLeft w:val="0"/>
      <w:marRight w:val="0"/>
      <w:marTop w:val="0"/>
      <w:marBottom w:val="0"/>
      <w:divBdr>
        <w:top w:val="none" w:sz="0" w:space="0" w:color="auto"/>
        <w:left w:val="none" w:sz="0" w:space="0" w:color="auto"/>
        <w:bottom w:val="none" w:sz="0" w:space="0" w:color="auto"/>
        <w:right w:val="none" w:sz="0" w:space="0" w:color="auto"/>
      </w:divBdr>
    </w:div>
    <w:div w:id="639850588">
      <w:bodyDiv w:val="1"/>
      <w:marLeft w:val="0"/>
      <w:marRight w:val="0"/>
      <w:marTop w:val="0"/>
      <w:marBottom w:val="0"/>
      <w:divBdr>
        <w:top w:val="none" w:sz="0" w:space="0" w:color="auto"/>
        <w:left w:val="none" w:sz="0" w:space="0" w:color="auto"/>
        <w:bottom w:val="none" w:sz="0" w:space="0" w:color="auto"/>
        <w:right w:val="none" w:sz="0" w:space="0" w:color="auto"/>
      </w:divBdr>
    </w:div>
    <w:div w:id="641346580">
      <w:bodyDiv w:val="1"/>
      <w:marLeft w:val="0"/>
      <w:marRight w:val="0"/>
      <w:marTop w:val="0"/>
      <w:marBottom w:val="0"/>
      <w:divBdr>
        <w:top w:val="none" w:sz="0" w:space="0" w:color="auto"/>
        <w:left w:val="none" w:sz="0" w:space="0" w:color="auto"/>
        <w:bottom w:val="none" w:sz="0" w:space="0" w:color="auto"/>
        <w:right w:val="none" w:sz="0" w:space="0" w:color="auto"/>
      </w:divBdr>
    </w:div>
    <w:div w:id="705909180">
      <w:bodyDiv w:val="1"/>
      <w:marLeft w:val="0"/>
      <w:marRight w:val="0"/>
      <w:marTop w:val="0"/>
      <w:marBottom w:val="0"/>
      <w:divBdr>
        <w:top w:val="none" w:sz="0" w:space="0" w:color="auto"/>
        <w:left w:val="none" w:sz="0" w:space="0" w:color="auto"/>
        <w:bottom w:val="none" w:sz="0" w:space="0" w:color="auto"/>
        <w:right w:val="none" w:sz="0" w:space="0" w:color="auto"/>
      </w:divBdr>
    </w:div>
    <w:div w:id="764231748">
      <w:bodyDiv w:val="1"/>
      <w:marLeft w:val="0"/>
      <w:marRight w:val="0"/>
      <w:marTop w:val="0"/>
      <w:marBottom w:val="0"/>
      <w:divBdr>
        <w:top w:val="none" w:sz="0" w:space="0" w:color="auto"/>
        <w:left w:val="none" w:sz="0" w:space="0" w:color="auto"/>
        <w:bottom w:val="none" w:sz="0" w:space="0" w:color="auto"/>
        <w:right w:val="none" w:sz="0" w:space="0" w:color="auto"/>
      </w:divBdr>
    </w:div>
    <w:div w:id="1036854551">
      <w:bodyDiv w:val="1"/>
      <w:marLeft w:val="0"/>
      <w:marRight w:val="0"/>
      <w:marTop w:val="0"/>
      <w:marBottom w:val="0"/>
      <w:divBdr>
        <w:top w:val="none" w:sz="0" w:space="0" w:color="auto"/>
        <w:left w:val="none" w:sz="0" w:space="0" w:color="auto"/>
        <w:bottom w:val="none" w:sz="0" w:space="0" w:color="auto"/>
        <w:right w:val="none" w:sz="0" w:space="0" w:color="auto"/>
      </w:divBdr>
    </w:div>
    <w:div w:id="1063986066">
      <w:bodyDiv w:val="1"/>
      <w:marLeft w:val="0"/>
      <w:marRight w:val="0"/>
      <w:marTop w:val="0"/>
      <w:marBottom w:val="0"/>
      <w:divBdr>
        <w:top w:val="none" w:sz="0" w:space="0" w:color="auto"/>
        <w:left w:val="none" w:sz="0" w:space="0" w:color="auto"/>
        <w:bottom w:val="none" w:sz="0" w:space="0" w:color="auto"/>
        <w:right w:val="none" w:sz="0" w:space="0" w:color="auto"/>
      </w:divBdr>
    </w:div>
    <w:div w:id="1091967234">
      <w:bodyDiv w:val="1"/>
      <w:marLeft w:val="0"/>
      <w:marRight w:val="0"/>
      <w:marTop w:val="0"/>
      <w:marBottom w:val="0"/>
      <w:divBdr>
        <w:top w:val="none" w:sz="0" w:space="0" w:color="auto"/>
        <w:left w:val="none" w:sz="0" w:space="0" w:color="auto"/>
        <w:bottom w:val="none" w:sz="0" w:space="0" w:color="auto"/>
        <w:right w:val="none" w:sz="0" w:space="0" w:color="auto"/>
      </w:divBdr>
    </w:div>
    <w:div w:id="1219970565">
      <w:bodyDiv w:val="1"/>
      <w:marLeft w:val="0"/>
      <w:marRight w:val="0"/>
      <w:marTop w:val="0"/>
      <w:marBottom w:val="0"/>
      <w:divBdr>
        <w:top w:val="none" w:sz="0" w:space="0" w:color="auto"/>
        <w:left w:val="none" w:sz="0" w:space="0" w:color="auto"/>
        <w:bottom w:val="none" w:sz="0" w:space="0" w:color="auto"/>
        <w:right w:val="none" w:sz="0" w:space="0" w:color="auto"/>
      </w:divBdr>
    </w:div>
    <w:div w:id="1248657907">
      <w:bodyDiv w:val="1"/>
      <w:marLeft w:val="0"/>
      <w:marRight w:val="0"/>
      <w:marTop w:val="0"/>
      <w:marBottom w:val="0"/>
      <w:divBdr>
        <w:top w:val="none" w:sz="0" w:space="0" w:color="auto"/>
        <w:left w:val="none" w:sz="0" w:space="0" w:color="auto"/>
        <w:bottom w:val="none" w:sz="0" w:space="0" w:color="auto"/>
        <w:right w:val="none" w:sz="0" w:space="0" w:color="auto"/>
      </w:divBdr>
    </w:div>
    <w:div w:id="1387070469">
      <w:bodyDiv w:val="1"/>
      <w:marLeft w:val="0"/>
      <w:marRight w:val="0"/>
      <w:marTop w:val="0"/>
      <w:marBottom w:val="0"/>
      <w:divBdr>
        <w:top w:val="none" w:sz="0" w:space="0" w:color="auto"/>
        <w:left w:val="none" w:sz="0" w:space="0" w:color="auto"/>
        <w:bottom w:val="none" w:sz="0" w:space="0" w:color="auto"/>
        <w:right w:val="none" w:sz="0" w:space="0" w:color="auto"/>
      </w:divBdr>
    </w:div>
    <w:div w:id="1460420785">
      <w:bodyDiv w:val="1"/>
      <w:marLeft w:val="0"/>
      <w:marRight w:val="0"/>
      <w:marTop w:val="0"/>
      <w:marBottom w:val="0"/>
      <w:divBdr>
        <w:top w:val="none" w:sz="0" w:space="0" w:color="auto"/>
        <w:left w:val="none" w:sz="0" w:space="0" w:color="auto"/>
        <w:bottom w:val="none" w:sz="0" w:space="0" w:color="auto"/>
        <w:right w:val="none" w:sz="0" w:space="0" w:color="auto"/>
      </w:divBdr>
    </w:div>
    <w:div w:id="1468275498">
      <w:bodyDiv w:val="1"/>
      <w:marLeft w:val="0"/>
      <w:marRight w:val="0"/>
      <w:marTop w:val="0"/>
      <w:marBottom w:val="0"/>
      <w:divBdr>
        <w:top w:val="none" w:sz="0" w:space="0" w:color="auto"/>
        <w:left w:val="none" w:sz="0" w:space="0" w:color="auto"/>
        <w:bottom w:val="none" w:sz="0" w:space="0" w:color="auto"/>
        <w:right w:val="none" w:sz="0" w:space="0" w:color="auto"/>
      </w:divBdr>
    </w:div>
    <w:div w:id="1500119443">
      <w:bodyDiv w:val="1"/>
      <w:marLeft w:val="0"/>
      <w:marRight w:val="0"/>
      <w:marTop w:val="0"/>
      <w:marBottom w:val="0"/>
      <w:divBdr>
        <w:top w:val="none" w:sz="0" w:space="0" w:color="auto"/>
        <w:left w:val="none" w:sz="0" w:space="0" w:color="auto"/>
        <w:bottom w:val="none" w:sz="0" w:space="0" w:color="auto"/>
        <w:right w:val="none" w:sz="0" w:space="0" w:color="auto"/>
      </w:divBdr>
    </w:div>
    <w:div w:id="1604529966">
      <w:bodyDiv w:val="1"/>
      <w:marLeft w:val="0"/>
      <w:marRight w:val="0"/>
      <w:marTop w:val="0"/>
      <w:marBottom w:val="0"/>
      <w:divBdr>
        <w:top w:val="none" w:sz="0" w:space="0" w:color="auto"/>
        <w:left w:val="none" w:sz="0" w:space="0" w:color="auto"/>
        <w:bottom w:val="none" w:sz="0" w:space="0" w:color="auto"/>
        <w:right w:val="none" w:sz="0" w:space="0" w:color="auto"/>
      </w:divBdr>
    </w:div>
    <w:div w:id="1621298382">
      <w:bodyDiv w:val="1"/>
      <w:marLeft w:val="0"/>
      <w:marRight w:val="0"/>
      <w:marTop w:val="0"/>
      <w:marBottom w:val="0"/>
      <w:divBdr>
        <w:top w:val="none" w:sz="0" w:space="0" w:color="auto"/>
        <w:left w:val="none" w:sz="0" w:space="0" w:color="auto"/>
        <w:bottom w:val="none" w:sz="0" w:space="0" w:color="auto"/>
        <w:right w:val="none" w:sz="0" w:space="0" w:color="auto"/>
      </w:divBdr>
    </w:div>
    <w:div w:id="1658604460">
      <w:bodyDiv w:val="1"/>
      <w:marLeft w:val="0"/>
      <w:marRight w:val="0"/>
      <w:marTop w:val="0"/>
      <w:marBottom w:val="0"/>
      <w:divBdr>
        <w:top w:val="none" w:sz="0" w:space="0" w:color="auto"/>
        <w:left w:val="none" w:sz="0" w:space="0" w:color="auto"/>
        <w:bottom w:val="none" w:sz="0" w:space="0" w:color="auto"/>
        <w:right w:val="none" w:sz="0" w:space="0" w:color="auto"/>
      </w:divBdr>
    </w:div>
    <w:div w:id="1671830790">
      <w:bodyDiv w:val="1"/>
      <w:marLeft w:val="0"/>
      <w:marRight w:val="0"/>
      <w:marTop w:val="0"/>
      <w:marBottom w:val="0"/>
      <w:divBdr>
        <w:top w:val="none" w:sz="0" w:space="0" w:color="auto"/>
        <w:left w:val="none" w:sz="0" w:space="0" w:color="auto"/>
        <w:bottom w:val="none" w:sz="0" w:space="0" w:color="auto"/>
        <w:right w:val="none" w:sz="0" w:space="0" w:color="auto"/>
      </w:divBdr>
    </w:div>
    <w:div w:id="1963028467">
      <w:bodyDiv w:val="1"/>
      <w:marLeft w:val="0"/>
      <w:marRight w:val="0"/>
      <w:marTop w:val="0"/>
      <w:marBottom w:val="0"/>
      <w:divBdr>
        <w:top w:val="none" w:sz="0" w:space="0" w:color="auto"/>
        <w:left w:val="none" w:sz="0" w:space="0" w:color="auto"/>
        <w:bottom w:val="none" w:sz="0" w:space="0" w:color="auto"/>
        <w:right w:val="none" w:sz="0" w:space="0" w:color="auto"/>
      </w:divBdr>
    </w:div>
    <w:div w:id="2036229669">
      <w:bodyDiv w:val="1"/>
      <w:marLeft w:val="0"/>
      <w:marRight w:val="0"/>
      <w:marTop w:val="0"/>
      <w:marBottom w:val="0"/>
      <w:divBdr>
        <w:top w:val="none" w:sz="0" w:space="0" w:color="auto"/>
        <w:left w:val="none" w:sz="0" w:space="0" w:color="auto"/>
        <w:bottom w:val="none" w:sz="0" w:space="0" w:color="auto"/>
        <w:right w:val="none" w:sz="0" w:space="0" w:color="auto"/>
      </w:divBdr>
    </w:div>
    <w:div w:id="21097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trick.Swartzer@ice.com" TargetMode="External"/><Relationship Id="rId18" Type="http://schemas.openxmlformats.org/officeDocument/2006/relationships/hyperlink" Target="https://www.theice.com/publicdocs/otc/advisory_notices/IFUS_Energy_Position_Limit_Accountability_and_Reportable_Levels.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ce.com/publicdocs/futures_us/ICE_Futures_US_PositionLimitGuidanc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ketSurveillance-US@ic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sha.Herlihy@ice.com" TargetMode="External"/><Relationship Id="rId20" Type="http://schemas.openxmlformats.org/officeDocument/2006/relationships/hyperlink" Target="https://www.ice.com/report-cen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Tim.Reilly@ice.com" TargetMode="External"/><Relationship Id="rId23" Type="http://schemas.openxmlformats.org/officeDocument/2006/relationships/hyperlink" Target="mailto:MarketSurveillance-US@ice.com" TargetMode="External"/><Relationship Id="rId10" Type="http://schemas.openxmlformats.org/officeDocument/2006/relationships/webSettings" Target="webSettings.xml"/><Relationship Id="rId19" Type="http://schemas.openxmlformats.org/officeDocument/2006/relationships/hyperlink" Target="https://www.theice.com/publicdocs/futures_us_reports/all/IFUS_Position_Limits_Accountability_and_Reportable_Levels_for_Non-Energy_Products.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yan.McArthur@ice.com" TargetMode="External"/><Relationship Id="rId22" Type="http://schemas.openxmlformats.org/officeDocument/2006/relationships/hyperlink" Target="https://www.theice.com/publicdocs/futures_us/ICE_Futures_US_PositionLimitGuidan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ce.com/publicdocs/futures_us_reports/all/IFUS_Position_Limits_Accountability_and_Reportable_Levels_for_Non-Energy_Products.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1019F1353AB40881F4494DDEFA8B7" ma:contentTypeVersion="16" ma:contentTypeDescription="Create a new document." ma:contentTypeScope="" ma:versionID="16f20f74a86eb31c98f7833ae3e39652">
  <xsd:schema xmlns:xsd="http://www.w3.org/2001/XMLSchema" xmlns:xs="http://www.w3.org/2001/XMLSchema" xmlns:p="http://schemas.microsoft.com/office/2006/metadata/properties" xmlns:ns2="180fd9d3-fc77-4c7f-a08a-c09f3387556e" xmlns:ns3="71b0a3c0-0bf1-4d29-96ae-cb704e301085" targetNamespace="http://schemas.microsoft.com/office/2006/metadata/properties" ma:root="true" ma:fieldsID="eb143a686875412df06b93772c6ae814" ns2:_="" ns3:_="">
    <xsd:import namespace="180fd9d3-fc77-4c7f-a08a-c09f3387556e"/>
    <xsd:import namespace="71b0a3c0-0bf1-4d29-96ae-cb704e3010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C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fd9d3-fc77-4c7f-a08a-c09f33875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3130-d851-45da-937d-1a8f02f5cccb}" ma:internalName="TaxCatchAll" ma:showField="CatchAllData" ma:web="180fd9d3-fc77-4c7f-a08a-c09f33875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b0a3c0-0bf1-4d29-96ae-cb704e3010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fbb6b1-6200-42ae-a2fe-3997facd95e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1b0a3c0-0bf1-4d29-96ae-cb704e301085" xsi:nil="true"/>
    <TaxCatchAll xmlns="180fd9d3-fc77-4c7f-a08a-c09f3387556e" xsi:nil="true"/>
    <lcf76f155ced4ddcb4097134ff3c332f xmlns="71b0a3c0-0bf1-4d29-96ae-cb704e301085">
      <Terms xmlns="http://schemas.microsoft.com/office/infopath/2007/PartnerControls"/>
    </lcf76f155ced4ddcb4097134ff3c332f>
    <_dlc_DocId xmlns="180fd9d3-fc77-4c7f-a08a-c09f3387556e">W3JXUAA5UUZQ-1543941109-891675</_dlc_DocId>
    <_dlc_DocIdUrl xmlns="180fd9d3-fc77-4c7f-a08a-c09f3387556e">
      <Url>https://iceholdings.sharepoint.com/sites/msteams_873a84/_layouts/15/DocIdRedir.aspx?ID=W3JXUAA5UUZQ-1543941109-891675</Url>
      <Description>W3JXUAA5UUZQ-1543941109-891675</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C3C69F-3119-4CD2-B7ED-5675303F1236}">
  <ds:schemaRefs>
    <ds:schemaRef ds:uri="http://schemas.microsoft.com/sharepoint/v3/contenttype/forms"/>
  </ds:schemaRefs>
</ds:datastoreItem>
</file>

<file path=customXml/itemProps2.xml><?xml version="1.0" encoding="utf-8"?>
<ds:datastoreItem xmlns:ds="http://schemas.openxmlformats.org/officeDocument/2006/customXml" ds:itemID="{F721DDA4-09EA-4794-9AC9-5275FA8F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fd9d3-fc77-4c7f-a08a-c09f3387556e"/>
    <ds:schemaRef ds:uri="71b0a3c0-0bf1-4d29-96ae-cb704e301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931EE-E9C8-47A7-A86E-7F2D7F5FA278}">
  <ds:schemaRefs>
    <ds:schemaRef ds:uri="http://schemas.openxmlformats.org/officeDocument/2006/bibliography"/>
  </ds:schemaRefs>
</ds:datastoreItem>
</file>

<file path=customXml/itemProps4.xml><?xml version="1.0" encoding="utf-8"?>
<ds:datastoreItem xmlns:ds="http://schemas.openxmlformats.org/officeDocument/2006/customXml" ds:itemID="{AFE0E373-D0A7-4649-8F38-B58CB897B598}">
  <ds:schemaRefs>
    <ds:schemaRef ds:uri="http://schemas.microsoft.com/office/2006/metadata/properties"/>
    <ds:schemaRef ds:uri="http://schemas.microsoft.com/office/infopath/2007/PartnerControls"/>
    <ds:schemaRef ds:uri="71b0a3c0-0bf1-4d29-96ae-cb704e301085"/>
    <ds:schemaRef ds:uri="180fd9d3-fc77-4c7f-a08a-c09f3387556e"/>
  </ds:schemaRefs>
</ds:datastoreItem>
</file>

<file path=customXml/itemProps5.xml><?xml version="1.0" encoding="utf-8"?>
<ds:datastoreItem xmlns:ds="http://schemas.openxmlformats.org/officeDocument/2006/customXml" ds:itemID="{21973477-6F6F-4D1B-97E7-57FA566C7757}">
  <ds:schemaRefs>
    <ds:schemaRef ds:uri="http://schemas.microsoft.com/office/2006/metadata/longProperties"/>
  </ds:schemaRefs>
</ds:datastoreItem>
</file>

<file path=customXml/itemProps6.xml><?xml version="1.0" encoding="utf-8"?>
<ds:datastoreItem xmlns:ds="http://schemas.openxmlformats.org/officeDocument/2006/customXml" ds:itemID="{95F3A139-216E-4909-BB58-04E312E6FB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Links>
    <vt:vector size="84" baseType="variant">
      <vt:variant>
        <vt:i4>5111854</vt:i4>
      </vt:variant>
      <vt:variant>
        <vt:i4>30</vt:i4>
      </vt:variant>
      <vt:variant>
        <vt:i4>0</vt:i4>
      </vt:variant>
      <vt:variant>
        <vt:i4>5</vt:i4>
      </vt:variant>
      <vt:variant>
        <vt:lpwstr>mailto:MarketSurveillance-US@ice.com</vt:lpwstr>
      </vt:variant>
      <vt:variant>
        <vt:lpwstr/>
      </vt:variant>
      <vt:variant>
        <vt:i4>4849665</vt:i4>
      </vt:variant>
      <vt:variant>
        <vt:i4>27</vt:i4>
      </vt:variant>
      <vt:variant>
        <vt:i4>0</vt:i4>
      </vt:variant>
      <vt:variant>
        <vt:i4>5</vt:i4>
      </vt:variant>
      <vt:variant>
        <vt:lpwstr>https://www.theice.com/publicdocs/futures_us/ICE_Futures_US_PositionLimitGuidance.pdf</vt:lpwstr>
      </vt:variant>
      <vt:variant>
        <vt:lpwstr/>
      </vt:variant>
      <vt:variant>
        <vt:i4>8257578</vt:i4>
      </vt:variant>
      <vt:variant>
        <vt:i4>24</vt:i4>
      </vt:variant>
      <vt:variant>
        <vt:i4>0</vt:i4>
      </vt:variant>
      <vt:variant>
        <vt:i4>5</vt:i4>
      </vt:variant>
      <vt:variant>
        <vt:lpwstr>https://www.ice.com/publicdocs/futures_us/ICE_Futures_US_PositionLimitGuidance.pdf</vt:lpwstr>
      </vt:variant>
      <vt:variant>
        <vt:lpwstr/>
      </vt:variant>
      <vt:variant>
        <vt:i4>5439502</vt:i4>
      </vt:variant>
      <vt:variant>
        <vt:i4>21</vt:i4>
      </vt:variant>
      <vt:variant>
        <vt:i4>0</vt:i4>
      </vt:variant>
      <vt:variant>
        <vt:i4>5</vt:i4>
      </vt:variant>
      <vt:variant>
        <vt:lpwstr>https://www.ice.com/report-center</vt:lpwstr>
      </vt:variant>
      <vt:variant>
        <vt:lpwstr/>
      </vt:variant>
      <vt:variant>
        <vt:i4>5308476</vt:i4>
      </vt:variant>
      <vt:variant>
        <vt:i4>18</vt:i4>
      </vt:variant>
      <vt:variant>
        <vt:i4>0</vt:i4>
      </vt:variant>
      <vt:variant>
        <vt:i4>5</vt:i4>
      </vt:variant>
      <vt:variant>
        <vt:lpwstr>https://www.theice.com/publicdocs/futures_us_reports/all/IFUS_Position_Limits_Accountability_and_Reportable_Levels_for_Non-Energy_Products.xlsx</vt:lpwstr>
      </vt:variant>
      <vt:variant>
        <vt:lpwstr/>
      </vt:variant>
      <vt:variant>
        <vt:i4>2097200</vt:i4>
      </vt:variant>
      <vt:variant>
        <vt:i4>15</vt:i4>
      </vt:variant>
      <vt:variant>
        <vt:i4>0</vt:i4>
      </vt:variant>
      <vt:variant>
        <vt:i4>5</vt:i4>
      </vt:variant>
      <vt:variant>
        <vt:lpwstr>https://www.theice.com/publicdocs/otc/advisory_notices/IFUS_Energy_Position_Limit_Accountability_and_Reportable_Levels.xlsx</vt:lpwstr>
      </vt:variant>
      <vt:variant>
        <vt:lpwstr/>
      </vt:variant>
      <vt:variant>
        <vt:i4>5111854</vt:i4>
      </vt:variant>
      <vt:variant>
        <vt:i4>12</vt:i4>
      </vt:variant>
      <vt:variant>
        <vt:i4>0</vt:i4>
      </vt:variant>
      <vt:variant>
        <vt:i4>5</vt:i4>
      </vt:variant>
      <vt:variant>
        <vt:lpwstr>mailto:MarketSurveillance-US@ice.com</vt:lpwstr>
      </vt:variant>
      <vt:variant>
        <vt:lpwstr/>
      </vt:variant>
      <vt:variant>
        <vt:i4>721006</vt:i4>
      </vt:variant>
      <vt:variant>
        <vt:i4>9</vt:i4>
      </vt:variant>
      <vt:variant>
        <vt:i4>0</vt:i4>
      </vt:variant>
      <vt:variant>
        <vt:i4>5</vt:i4>
      </vt:variant>
      <vt:variant>
        <vt:lpwstr>mailto:Sasha.Herlihy@ice.com</vt:lpwstr>
      </vt:variant>
      <vt:variant>
        <vt:lpwstr/>
      </vt:variant>
      <vt:variant>
        <vt:i4>7208978</vt:i4>
      </vt:variant>
      <vt:variant>
        <vt:i4>6</vt:i4>
      </vt:variant>
      <vt:variant>
        <vt:i4>0</vt:i4>
      </vt:variant>
      <vt:variant>
        <vt:i4>5</vt:i4>
      </vt:variant>
      <vt:variant>
        <vt:lpwstr>mailto:Tim.Reilly@ice.com</vt:lpwstr>
      </vt:variant>
      <vt:variant>
        <vt:lpwstr/>
      </vt:variant>
      <vt:variant>
        <vt:i4>5636146</vt:i4>
      </vt:variant>
      <vt:variant>
        <vt:i4>3</vt:i4>
      </vt:variant>
      <vt:variant>
        <vt:i4>0</vt:i4>
      </vt:variant>
      <vt:variant>
        <vt:i4>5</vt:i4>
      </vt:variant>
      <vt:variant>
        <vt:lpwstr>mailto:Ryan.McArthur@ice.com</vt:lpwstr>
      </vt:variant>
      <vt:variant>
        <vt:lpwstr/>
      </vt:variant>
      <vt:variant>
        <vt:i4>327798</vt:i4>
      </vt:variant>
      <vt:variant>
        <vt:i4>0</vt:i4>
      </vt:variant>
      <vt:variant>
        <vt:i4>0</vt:i4>
      </vt:variant>
      <vt:variant>
        <vt:i4>5</vt:i4>
      </vt:variant>
      <vt:variant>
        <vt:lpwstr>mailto:Patrick.Swartzer@ice.com</vt:lpwstr>
      </vt:variant>
      <vt:variant>
        <vt:lpwstr/>
      </vt:variant>
      <vt:variant>
        <vt:i4>6094897</vt:i4>
      </vt:variant>
      <vt:variant>
        <vt:i4>0</vt:i4>
      </vt:variant>
      <vt:variant>
        <vt:i4>0</vt:i4>
      </vt:variant>
      <vt:variant>
        <vt:i4>5</vt:i4>
      </vt:variant>
      <vt:variant>
        <vt:lpwstr>https://www.ice.com/publicdocs/futures_us_reports/all/IFUS_Position_Limits_Accountability_and_Reportable_Levels_for_Non-Energy_Products.xlsx</vt:lpwstr>
      </vt:variant>
      <vt:variant>
        <vt:lpwstr/>
      </vt:variant>
      <vt:variant>
        <vt:i4>2162710</vt:i4>
      </vt:variant>
      <vt:variant>
        <vt:i4>3</vt:i4>
      </vt:variant>
      <vt:variant>
        <vt:i4>0</vt:i4>
      </vt:variant>
      <vt:variant>
        <vt:i4>5</vt:i4>
      </vt:variant>
      <vt:variant>
        <vt:lpwstr>mailto:TReilly@CPEX.com</vt:lpwstr>
      </vt:variant>
      <vt:variant>
        <vt:lpwstr/>
      </vt:variant>
      <vt:variant>
        <vt:i4>2818062</vt:i4>
      </vt:variant>
      <vt:variant>
        <vt:i4>0</vt:i4>
      </vt:variant>
      <vt:variant>
        <vt:i4>0</vt:i4>
      </vt:variant>
      <vt:variant>
        <vt:i4>5</vt:i4>
      </vt:variant>
      <vt:variant>
        <vt:lpwstr>mailto:pswartze@cpex.com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Gallant</dc:creator>
  <cp:keywords/>
  <dc:description/>
  <cp:lastModifiedBy>Patrick Swartzer</cp:lastModifiedBy>
  <cp:revision>2</cp:revision>
  <cp:lastPrinted>2025-09-02T21:28:00Z</cp:lastPrinted>
  <dcterms:created xsi:type="dcterms:W3CDTF">2025-09-16T18:05:00Z</dcterms:created>
  <dcterms:modified xsi:type="dcterms:W3CDTF">2025-09-16T18:05:00Z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0x0101004B21019F1353AB40881F4494DDEFA8B7</vt:lpwstr>
  </property>
  <property fmtid="{D5CDD505-2E9C-101B-9397-08002B2CF9AE}" pid="3" name="_dlc_DocId">
    <vt:lpwstr>W3JXUAA5UUZQ-1543941109-878132</vt:lpwstr>
  </property>
  <property fmtid="{D5CDD505-2E9C-101B-9397-08002B2CF9AE}" pid="4" name="_dlc_DocIdUrl">
    <vt:lpwstr>https://iceholdings.sharepoint.com/sites/msteams_873a84/_layouts/15/DocIdRedir.aspx?ID=W3JXUAA5UUZQ-1543941109-878132, W3JXUAA5UUZQ-1543941109-878132</vt:lpwstr>
  </property>
  <property fmtid="{D5CDD505-2E9C-101B-9397-08002B2CF9AE}" pid="5" name="_dlc_DocIdItemGuid">
    <vt:lpwstr>b445684b-e967-4154-9310-01556e5d0f87</vt:lpwstr>
  </property>
  <property fmtid="{D5CDD505-2E9C-101B-9397-08002B2CF9AE}" pid="6" name="MediaServiceImageTags">
    <vt:lpwstr/>
  </property>
  <property fmtid="{D5CDD505-2E9C-101B-9397-08002B2CF9AE}" pid="8" name="docLang">
    <vt:lpwstr>en</vt:lpwstr>
  </property>
</Properties>
</file>